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A6" w:rsidRPr="00712B9E" w:rsidRDefault="000A40A6" w:rsidP="009D4D4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A40A6" w:rsidRPr="00712B9E" w:rsidRDefault="000A40A6" w:rsidP="009D4D42">
      <w:pPr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9D4D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9D4D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9D4D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Утверждена</w:t>
      </w:r>
    </w:p>
    <w:p w:rsidR="000A40A6" w:rsidRPr="00712B9E" w:rsidRDefault="000A40A6" w:rsidP="00C748F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/>
          <w:sz w:val="24"/>
          <w:szCs w:val="24"/>
        </w:rPr>
        <w:t>Моторского</w:t>
      </w:r>
      <w:r w:rsidRPr="00712B9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A40A6" w:rsidRPr="00E87C44" w:rsidRDefault="000A40A6" w:rsidP="00C748F4">
      <w:pPr>
        <w:spacing w:after="0" w:line="240" w:lineRule="auto"/>
        <w:ind w:left="538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от               № </w:t>
      </w: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2B9E">
        <w:rPr>
          <w:rFonts w:ascii="Times New Roman" w:hAnsi="Times New Roman"/>
          <w:b/>
          <w:caps/>
          <w:sz w:val="24"/>
          <w:szCs w:val="24"/>
        </w:rPr>
        <w:t>Программа</w:t>
      </w: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2B9E">
        <w:rPr>
          <w:rFonts w:ascii="Times New Roman" w:hAnsi="Times New Roman"/>
          <w:b/>
          <w:caps/>
          <w:sz w:val="24"/>
          <w:szCs w:val="24"/>
        </w:rPr>
        <w:t>комплексного развития</w:t>
      </w: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2B9E">
        <w:rPr>
          <w:rFonts w:ascii="Times New Roman" w:hAnsi="Times New Roman"/>
          <w:b/>
          <w:caps/>
          <w:sz w:val="24"/>
          <w:szCs w:val="24"/>
        </w:rPr>
        <w:t>социальной инфраструктуры</w:t>
      </w: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Моторского</w:t>
      </w:r>
      <w:r w:rsidRPr="00712B9E">
        <w:rPr>
          <w:rFonts w:ascii="Times New Roman" w:hAnsi="Times New Roman"/>
          <w:b/>
          <w:caps/>
          <w:sz w:val="24"/>
          <w:szCs w:val="24"/>
        </w:rPr>
        <w:t xml:space="preserve"> СЕЛЬСКОГО поселения</w:t>
      </w: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2B9E">
        <w:rPr>
          <w:rFonts w:ascii="Times New Roman" w:hAnsi="Times New Roman"/>
          <w:b/>
          <w:caps/>
          <w:sz w:val="24"/>
          <w:szCs w:val="24"/>
        </w:rPr>
        <w:t>Кильмезского района Кировской области</w:t>
      </w:r>
    </w:p>
    <w:p w:rsidR="000A40A6" w:rsidRPr="00712B9E" w:rsidRDefault="000A40A6" w:rsidP="00C748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2B9E">
        <w:rPr>
          <w:rFonts w:ascii="Times New Roman" w:hAnsi="Times New Roman"/>
          <w:b/>
          <w:caps/>
          <w:sz w:val="24"/>
          <w:szCs w:val="24"/>
        </w:rPr>
        <w:t>на ПЕРИОД 2018 – 2027 годы</w:t>
      </w:r>
    </w:p>
    <w:p w:rsidR="000A40A6" w:rsidRPr="00712B9E" w:rsidRDefault="000A40A6" w:rsidP="00C748F4">
      <w:pPr>
        <w:rPr>
          <w:rFonts w:ascii="Times New Roman" w:hAnsi="Times New Roman"/>
          <w:b/>
          <w:sz w:val="24"/>
          <w:szCs w:val="24"/>
        </w:rPr>
      </w:pPr>
      <w:r w:rsidRPr="00712B9E">
        <w:rPr>
          <w:rFonts w:ascii="Times New Roman" w:hAnsi="Times New Roman"/>
          <w:b/>
          <w:sz w:val="24"/>
          <w:szCs w:val="24"/>
        </w:rPr>
        <w:br w:type="page"/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2B9E">
        <w:rPr>
          <w:rFonts w:ascii="Times New Roman" w:hAnsi="Times New Roman"/>
          <w:b/>
          <w:sz w:val="24"/>
          <w:szCs w:val="24"/>
        </w:rPr>
        <w:lastRenderedPageBreak/>
        <w:t xml:space="preserve">1. Паспорт программы комплексного развития социальной инфраструктуры </w:t>
      </w:r>
      <w:r>
        <w:rPr>
          <w:rFonts w:ascii="Times New Roman" w:hAnsi="Times New Roman"/>
          <w:b/>
          <w:sz w:val="24"/>
          <w:szCs w:val="24"/>
        </w:rPr>
        <w:t>Моторского</w:t>
      </w:r>
      <w:r w:rsidRPr="00712B9E">
        <w:rPr>
          <w:rFonts w:ascii="Times New Roman" w:hAnsi="Times New Roman"/>
          <w:b/>
          <w:sz w:val="24"/>
          <w:szCs w:val="24"/>
        </w:rPr>
        <w:t xml:space="preserve"> сельского поселения Кильмезского района Кировской области на 2018 – 2027 годы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64"/>
        <w:gridCol w:w="5096"/>
      </w:tblGrid>
      <w:tr w:rsidR="000A40A6" w:rsidRPr="005C113B" w:rsidTr="000A40A6">
        <w:tc>
          <w:tcPr>
            <w:tcW w:w="396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096" w:type="dxa"/>
          </w:tcPr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Моторского </w:t>
            </w:r>
            <w:r w:rsidRPr="005C113B">
              <w:rPr>
                <w:rFonts w:ascii="Times New Roman" w:hAnsi="Times New Roman"/>
                <w:sz w:val="24"/>
                <w:szCs w:val="24"/>
              </w:rPr>
              <w:t>сельского поселения Кильмезского района Кировской области на 2018 – 2027 годы</w:t>
            </w:r>
          </w:p>
        </w:tc>
      </w:tr>
      <w:tr w:rsidR="000A40A6" w:rsidRPr="005C113B" w:rsidTr="000A40A6">
        <w:tc>
          <w:tcPr>
            <w:tcW w:w="396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096" w:type="dxa"/>
          </w:tcPr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Градостроительный кодекс Российской Федерации; </w:t>
            </w:r>
          </w:p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Устав муниципального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Моторское </w:t>
            </w:r>
            <w:r w:rsidRPr="005C113B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  <w:proofErr w:type="gramEnd"/>
            <w:r w:rsidRPr="005C113B">
              <w:rPr>
                <w:rFonts w:ascii="Times New Roman" w:hAnsi="Times New Roman"/>
                <w:sz w:val="24"/>
                <w:szCs w:val="24"/>
              </w:rPr>
              <w:t xml:space="preserve"> поселение Кильмезского района Кировской области;</w:t>
            </w:r>
          </w:p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генеральный план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Моторское</w:t>
            </w:r>
            <w:r w:rsidRPr="005C113B">
              <w:rPr>
                <w:rFonts w:ascii="Times New Roman" w:hAnsi="Times New Roman"/>
                <w:sz w:val="24"/>
                <w:szCs w:val="24"/>
              </w:rPr>
              <w:t xml:space="preserve"> сельское поселение Кильмезского  района Кировской области, утвержденный решением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Моторской</w:t>
            </w:r>
            <w:proofErr w:type="spellEnd"/>
            <w:r w:rsidRPr="005C113B">
              <w:rPr>
                <w:rFonts w:ascii="Times New Roman" w:hAnsi="Times New Roman"/>
                <w:sz w:val="24"/>
                <w:szCs w:val="24"/>
              </w:rPr>
              <w:t xml:space="preserve"> сельской  Думы от </w:t>
            </w:r>
            <w:r>
              <w:rPr>
                <w:rFonts w:ascii="Times New Roman" w:hAnsi="Times New Roman"/>
                <w:sz w:val="24"/>
                <w:szCs w:val="24"/>
              </w:rPr>
              <w:t>16.06.2017</w:t>
            </w:r>
            <w:r w:rsidRPr="00712B9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3/5</w:t>
            </w:r>
          </w:p>
        </w:tc>
      </w:tr>
      <w:tr w:rsidR="000A40A6" w:rsidRPr="005C113B" w:rsidTr="000A40A6">
        <w:tc>
          <w:tcPr>
            <w:tcW w:w="396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096" w:type="dxa"/>
          </w:tcPr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Моторское сельское</w:t>
            </w:r>
            <w:r w:rsidRPr="005C113B">
              <w:rPr>
                <w:rFonts w:ascii="Times New Roman" w:hAnsi="Times New Roman"/>
                <w:sz w:val="24"/>
                <w:szCs w:val="24"/>
              </w:rPr>
              <w:t xml:space="preserve"> поселение Кильмезского района Кировской области</w:t>
            </w:r>
          </w:p>
          <w:p w:rsidR="000A40A6" w:rsidRPr="00A2693C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93C">
              <w:rPr>
                <w:rFonts w:ascii="Times New Roman" w:hAnsi="Times New Roman"/>
                <w:sz w:val="24"/>
                <w:szCs w:val="24"/>
              </w:rPr>
              <w:t>613585, Кировская область, Кильмезский  район, д. Надежда, ул. Школьная 100</w:t>
            </w:r>
          </w:p>
        </w:tc>
      </w:tr>
      <w:tr w:rsidR="000A40A6" w:rsidRPr="005C113B" w:rsidTr="000A40A6">
        <w:tc>
          <w:tcPr>
            <w:tcW w:w="396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096" w:type="dxa"/>
          </w:tcPr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Цели программы:</w:t>
            </w:r>
          </w:p>
          <w:p w:rsidR="000A40A6" w:rsidRPr="005C113B" w:rsidRDefault="000A40A6" w:rsidP="005C113B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0A40A6" w:rsidRPr="005C113B" w:rsidRDefault="000A40A6" w:rsidP="005C113B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0A40A6" w:rsidRPr="005C113B" w:rsidRDefault="000A40A6" w:rsidP="005C113B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обеспечение сбалансированного развития социальной инфраструктуры поселения в соответствии с установленными потребностями в </w:t>
            </w:r>
            <w:r w:rsidRPr="005C113B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объектах социальной инфраструктуры;</w:t>
            </w:r>
          </w:p>
          <w:p w:rsidR="000A40A6" w:rsidRPr="005C113B" w:rsidRDefault="000A40A6" w:rsidP="005C113B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pacing w:val="-9"/>
                <w:sz w:val="24"/>
                <w:szCs w:val="24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pacing w:val="-9"/>
                <w:sz w:val="24"/>
                <w:szCs w:val="24"/>
              </w:rPr>
              <w:t>обеспечение эффективности функционирования действующей социальной инфраструктуры поселения</w:t>
            </w:r>
          </w:p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pacing w:val="-9"/>
                <w:sz w:val="24"/>
                <w:szCs w:val="24"/>
              </w:rPr>
              <w:t>Задачи программы:</w:t>
            </w:r>
          </w:p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прогноз потребностей населения поселения в объектах социальной инфраструктуры до 2028 года;</w:t>
            </w:r>
          </w:p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социально-экономического развития поселения и планом мероприятий по реализации стратегии социально-экономического развития поселения, планом и программой комплексного социально-эко</w:t>
            </w:r>
            <w:r w:rsidR="009D5832">
              <w:rPr>
                <w:rFonts w:ascii="Times New Roman" w:hAnsi="Times New Roman"/>
                <w:sz w:val="24"/>
                <w:szCs w:val="24"/>
              </w:rPr>
              <w:t xml:space="preserve">номического развития </w:t>
            </w:r>
            <w:proofErr w:type="spellStart"/>
            <w:r w:rsidR="009D5832">
              <w:rPr>
                <w:rFonts w:ascii="Times New Roman" w:hAnsi="Times New Roman"/>
                <w:sz w:val="24"/>
                <w:szCs w:val="24"/>
              </w:rPr>
              <w:t>Моторского</w:t>
            </w:r>
            <w:proofErr w:type="spellEnd"/>
            <w:r w:rsidRPr="005C113B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      </w:r>
          </w:p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оценка эффективности реализации мероприятий и соответствия нормативам градостроительного проектирования;</w:t>
            </w:r>
          </w:p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:rsidR="000A40A6" w:rsidRPr="005C113B" w:rsidRDefault="000A40A6" w:rsidP="005C113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по повышению доступности среды для маломобильных групп населения поселения</w:t>
            </w:r>
          </w:p>
        </w:tc>
      </w:tr>
      <w:tr w:rsidR="000A40A6" w:rsidRPr="005C113B" w:rsidTr="000A40A6">
        <w:tc>
          <w:tcPr>
            <w:tcW w:w="396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5096" w:type="dxa"/>
          </w:tcPr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1.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2. Сохранение объектов культуры и активизация культурной деятельности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3. Создание условий для безопасного проживания населения на территории поселения.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4.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5. Содействие в обеспечении социальной поддержки слабозащищенным слоям населения.</w:t>
            </w:r>
          </w:p>
        </w:tc>
      </w:tr>
      <w:tr w:rsidR="000A40A6" w:rsidRPr="005C113B" w:rsidTr="000A40A6">
        <w:tc>
          <w:tcPr>
            <w:tcW w:w="396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096" w:type="dxa"/>
          </w:tcPr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Развитие социальной инфраструктуры, образования, здравоохранения, культуры, физической культуры и спорта,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Реконструкция объектов социальной инфраструктуры;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Создание условий для безопасного проживания населения на территории поселения;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Содействие в привлечении молодых специалистов в поселение</w:t>
            </w:r>
            <w:r w:rsidR="009D5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13B">
              <w:rPr>
                <w:rFonts w:ascii="Times New Roman" w:hAnsi="Times New Roman"/>
                <w:sz w:val="24"/>
                <w:szCs w:val="24"/>
              </w:rPr>
              <w:t>(врачей, учителей, работников культуры, муниципальных служащих)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lastRenderedPageBreak/>
              <w:t>Содействие в обеспечении социальной поддержки слабозащищенным слоям населения</w:t>
            </w:r>
          </w:p>
        </w:tc>
      </w:tr>
      <w:tr w:rsidR="000A40A6" w:rsidRPr="005C113B" w:rsidTr="000A40A6">
        <w:tc>
          <w:tcPr>
            <w:tcW w:w="396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096" w:type="dxa"/>
          </w:tcPr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2018 – 2027 годы</w:t>
            </w:r>
          </w:p>
        </w:tc>
      </w:tr>
      <w:tr w:rsidR="000A40A6" w:rsidRPr="005C113B" w:rsidTr="000A40A6">
        <w:tc>
          <w:tcPr>
            <w:tcW w:w="396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096" w:type="dxa"/>
          </w:tcPr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рублей, в том числе:</w:t>
            </w:r>
          </w:p>
          <w:p w:rsidR="000A40A6" w:rsidRPr="00A2693C" w:rsidRDefault="000A40A6" w:rsidP="005C113B">
            <w:pPr>
              <w:ind w:firstLine="31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69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Федерального бюджета: </w:t>
            </w:r>
            <w:proofErr w:type="spellStart"/>
            <w:r w:rsidRPr="00A2693C">
              <w:rPr>
                <w:rFonts w:ascii="Times New Roman" w:hAnsi="Times New Roman"/>
                <w:color w:val="FF0000"/>
                <w:sz w:val="24"/>
                <w:szCs w:val="24"/>
              </w:rPr>
              <w:t>тыс.руб</w:t>
            </w:r>
            <w:proofErr w:type="spellEnd"/>
          </w:p>
          <w:p w:rsidR="000A40A6" w:rsidRPr="009D5832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832">
              <w:rPr>
                <w:rFonts w:ascii="Times New Roman" w:hAnsi="Times New Roman"/>
                <w:sz w:val="24"/>
                <w:szCs w:val="24"/>
              </w:rPr>
              <w:t xml:space="preserve">средства бюджета Кировской области 766,274 тыс. рублей; 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5C113B">
              <w:rPr>
                <w:rFonts w:ascii="Times New Roman" w:hAnsi="Times New Roman"/>
                <w:sz w:val="24"/>
                <w:szCs w:val="24"/>
              </w:rPr>
              <w:t>Кильмезского</w:t>
            </w:r>
            <w:proofErr w:type="spellEnd"/>
            <w:r w:rsidRPr="005C113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t>272,726 тыс.</w:t>
            </w:r>
            <w:r w:rsidR="009D5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13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Моторское</w:t>
            </w:r>
            <w:r w:rsidRPr="005C113B">
              <w:rPr>
                <w:rFonts w:ascii="Times New Roman" w:hAnsi="Times New Roman"/>
                <w:sz w:val="24"/>
                <w:szCs w:val="24"/>
              </w:rPr>
              <w:t xml:space="preserve"> сельское поселение Кильмезского района Кировской области.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16.900 тыс.</w:t>
            </w:r>
            <w:r w:rsidR="009D5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13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A40A6" w:rsidRPr="005C113B" w:rsidTr="000A40A6">
        <w:tc>
          <w:tcPr>
            <w:tcW w:w="396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096" w:type="dxa"/>
          </w:tcPr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повышение комфортности и качества проживания населения;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безопасность, качество и эффективность использования населением объектов социальной инфраструктуры поселения;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территориальная доступность объектов социальной инфраструктуры поселения для населения;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0A40A6" w:rsidRPr="005C113B" w:rsidRDefault="000A40A6" w:rsidP="005C113B">
            <w:pPr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эффективность функционирования действующей социальной инфраструктуры</w:t>
            </w:r>
          </w:p>
        </w:tc>
      </w:tr>
    </w:tbl>
    <w:p w:rsidR="000A40A6" w:rsidRPr="00712B9E" w:rsidRDefault="000A40A6" w:rsidP="00C748F4">
      <w:pPr>
        <w:jc w:val="both"/>
        <w:rPr>
          <w:rFonts w:ascii="Times New Roman" w:hAnsi="Times New Roman"/>
          <w:b/>
          <w:sz w:val="24"/>
          <w:szCs w:val="24"/>
        </w:rPr>
      </w:pP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2B9E">
        <w:rPr>
          <w:rFonts w:ascii="Times New Roman" w:hAnsi="Times New Roman"/>
          <w:b/>
          <w:sz w:val="24"/>
          <w:szCs w:val="24"/>
        </w:rPr>
        <w:t>2.Характеристика существующего состояния социальной инфраструктуры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2.1.Описание социально-экономического состояния поселения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Общая площадь поселения составляет </w:t>
      </w:r>
      <w:smartTag w:uri="urn:schemas-microsoft-com:office:smarttags" w:element="metricconverter">
        <w:smartTagPr>
          <w:attr w:name="ProductID" w:val="10600 га"/>
        </w:smartTagPr>
        <w:r>
          <w:rPr>
            <w:rFonts w:ascii="Times New Roman" w:hAnsi="Times New Roman"/>
            <w:sz w:val="24"/>
            <w:szCs w:val="24"/>
          </w:rPr>
          <w:t>10600</w:t>
        </w:r>
        <w:r w:rsidRPr="00712B9E">
          <w:rPr>
            <w:rFonts w:ascii="Times New Roman" w:hAnsi="Times New Roman"/>
            <w:sz w:val="24"/>
            <w:szCs w:val="24"/>
          </w:rPr>
          <w:t xml:space="preserve"> га</w:t>
        </w:r>
      </w:smartTag>
      <w:r w:rsidRPr="00712B9E">
        <w:rPr>
          <w:rFonts w:ascii="Times New Roman" w:hAnsi="Times New Roman"/>
          <w:sz w:val="24"/>
          <w:szCs w:val="24"/>
        </w:rPr>
        <w:t>. Численность н</w:t>
      </w:r>
      <w:r>
        <w:rPr>
          <w:rFonts w:ascii="Times New Roman" w:hAnsi="Times New Roman"/>
          <w:sz w:val="24"/>
          <w:szCs w:val="24"/>
        </w:rPr>
        <w:t>аселения по данным на 01.01.2017 – 879</w:t>
      </w:r>
      <w:r w:rsidRPr="00712B9E">
        <w:rPr>
          <w:rFonts w:ascii="Times New Roman" w:hAnsi="Times New Roman"/>
          <w:sz w:val="24"/>
          <w:szCs w:val="24"/>
        </w:rPr>
        <w:t xml:space="preserve"> человека.</w:t>
      </w:r>
    </w:p>
    <w:p w:rsidR="000A40A6" w:rsidRPr="00712B9E" w:rsidRDefault="000A40A6" w:rsidP="00C74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поселения входят 7</w:t>
      </w:r>
      <w:r w:rsidRPr="00712B9E">
        <w:rPr>
          <w:rFonts w:ascii="Times New Roman" w:hAnsi="Times New Roman"/>
          <w:sz w:val="24"/>
          <w:szCs w:val="24"/>
        </w:rPr>
        <w:t xml:space="preserve"> населённых пункта: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0"/>
      </w:tblGrid>
      <w:tr w:rsidR="000A40A6" w:rsidRPr="005C113B" w:rsidTr="000A40A6">
        <w:tc>
          <w:tcPr>
            <w:tcW w:w="453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53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Численность населения населенного пункта, чел.</w:t>
            </w:r>
          </w:p>
        </w:tc>
      </w:tr>
      <w:tr w:rsidR="000A40A6" w:rsidRPr="005C113B" w:rsidTr="000A40A6">
        <w:tc>
          <w:tcPr>
            <w:tcW w:w="453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деревня Моторки</w:t>
            </w:r>
          </w:p>
        </w:tc>
        <w:tc>
          <w:tcPr>
            <w:tcW w:w="4530" w:type="dxa"/>
          </w:tcPr>
          <w:p w:rsidR="000A40A6" w:rsidRPr="006F40AE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A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0A40A6" w:rsidRPr="005C113B" w:rsidTr="000A40A6">
        <w:tc>
          <w:tcPr>
            <w:tcW w:w="453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4530" w:type="dxa"/>
          </w:tcPr>
          <w:p w:rsidR="000A40A6" w:rsidRPr="006F40AE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A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0A40A6" w:rsidRPr="005C113B" w:rsidTr="000A40A6">
        <w:tc>
          <w:tcPr>
            <w:tcW w:w="453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/>
                <w:sz w:val="24"/>
                <w:szCs w:val="24"/>
              </w:rPr>
              <w:t>Азиково</w:t>
            </w:r>
          </w:p>
        </w:tc>
        <w:tc>
          <w:tcPr>
            <w:tcW w:w="4530" w:type="dxa"/>
          </w:tcPr>
          <w:p w:rsidR="000A40A6" w:rsidRPr="006F40AE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AE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0A40A6" w:rsidRPr="005C113B" w:rsidTr="000A40A6">
        <w:tc>
          <w:tcPr>
            <w:tcW w:w="453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Егорово</w:t>
            </w:r>
            <w:proofErr w:type="spellEnd"/>
          </w:p>
        </w:tc>
        <w:tc>
          <w:tcPr>
            <w:tcW w:w="4530" w:type="dxa"/>
          </w:tcPr>
          <w:p w:rsidR="000A40A6" w:rsidRPr="006F40AE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A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40A6" w:rsidRPr="005C113B" w:rsidTr="000A40A6">
        <w:tc>
          <w:tcPr>
            <w:tcW w:w="453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/>
                <w:sz w:val="24"/>
                <w:szCs w:val="24"/>
              </w:rPr>
              <w:t>Еремино</w:t>
            </w:r>
          </w:p>
        </w:tc>
        <w:tc>
          <w:tcPr>
            <w:tcW w:w="4530" w:type="dxa"/>
          </w:tcPr>
          <w:p w:rsidR="000A40A6" w:rsidRPr="006F40AE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A40A6" w:rsidRPr="005C113B" w:rsidTr="000A40A6">
        <w:tc>
          <w:tcPr>
            <w:tcW w:w="453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деревня Тархан</w:t>
            </w:r>
          </w:p>
        </w:tc>
        <w:tc>
          <w:tcPr>
            <w:tcW w:w="4530" w:type="dxa"/>
          </w:tcPr>
          <w:p w:rsidR="000A40A6" w:rsidRPr="006F40AE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A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A40A6" w:rsidRPr="005C113B" w:rsidTr="000A40A6">
        <w:tc>
          <w:tcPr>
            <w:tcW w:w="4530" w:type="dxa"/>
          </w:tcPr>
          <w:p w:rsidR="000A40A6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деревня Пестерево</w:t>
            </w:r>
          </w:p>
        </w:tc>
        <w:tc>
          <w:tcPr>
            <w:tcW w:w="4530" w:type="dxa"/>
          </w:tcPr>
          <w:p w:rsidR="000A40A6" w:rsidRPr="006F40AE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AE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0A40A6" w:rsidRPr="005C113B" w:rsidTr="000A40A6">
        <w:tc>
          <w:tcPr>
            <w:tcW w:w="453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0" w:type="dxa"/>
          </w:tcPr>
          <w:p w:rsidR="000A40A6" w:rsidRPr="006F40AE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</w:tr>
    </w:tbl>
    <w:p w:rsidR="000A40A6" w:rsidRPr="00712B9E" w:rsidRDefault="000A40A6" w:rsidP="00C748F4">
      <w:pPr>
        <w:jc w:val="center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12B9E">
        <w:rPr>
          <w:rFonts w:ascii="Times New Roman" w:hAnsi="Times New Roman"/>
          <w:b/>
          <w:i/>
          <w:sz w:val="24"/>
          <w:szCs w:val="24"/>
        </w:rPr>
        <w:t>Демографическая ситуация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Общая численность н</w:t>
      </w:r>
      <w:r>
        <w:rPr>
          <w:rFonts w:ascii="Times New Roman" w:hAnsi="Times New Roman"/>
          <w:sz w:val="24"/>
          <w:szCs w:val="24"/>
        </w:rPr>
        <w:t>аселения поселения на 01.01.2017 составила 879</w:t>
      </w:r>
      <w:r w:rsidRPr="00712B9E">
        <w:rPr>
          <w:rFonts w:ascii="Times New Roman" w:hAnsi="Times New Roman"/>
          <w:sz w:val="24"/>
          <w:szCs w:val="24"/>
        </w:rPr>
        <w:t xml:space="preserve"> человек.</w:t>
      </w:r>
    </w:p>
    <w:p w:rsidR="000A40A6" w:rsidRPr="005C387D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87D">
        <w:rPr>
          <w:rFonts w:ascii="Times New Roman" w:hAnsi="Times New Roman"/>
          <w:sz w:val="24"/>
          <w:szCs w:val="24"/>
        </w:rPr>
        <w:t xml:space="preserve">Детей до 6 лет включительно – 46 человек, численность учащихся ( в школе) 96 человек, численность молодежи, обучающейся с отрывом от производства на </w:t>
      </w:r>
      <w:proofErr w:type="spellStart"/>
      <w:r w:rsidRPr="005C387D">
        <w:rPr>
          <w:rFonts w:ascii="Times New Roman" w:hAnsi="Times New Roman"/>
          <w:sz w:val="24"/>
          <w:szCs w:val="24"/>
        </w:rPr>
        <w:t>курсках</w:t>
      </w:r>
      <w:proofErr w:type="spellEnd"/>
      <w:r w:rsidRPr="005C387D">
        <w:rPr>
          <w:rFonts w:ascii="Times New Roman" w:hAnsi="Times New Roman"/>
          <w:sz w:val="24"/>
          <w:szCs w:val="24"/>
        </w:rPr>
        <w:t>, техникумах, училищах, вузах.</w:t>
      </w:r>
    </w:p>
    <w:p w:rsidR="000A40A6" w:rsidRPr="005C387D" w:rsidRDefault="000A40A6" w:rsidP="005C38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87D">
        <w:rPr>
          <w:rFonts w:ascii="Times New Roman" w:hAnsi="Times New Roman"/>
          <w:sz w:val="24"/>
          <w:szCs w:val="24"/>
        </w:rPr>
        <w:t>Численность населения трудоспособного возраста составляет 356 человек (40,1 % от общей численности населения),численность населения в трудоспособном возрасте, выезжающих на работу за пределы района (работа вахтовым методом) – 58 человек ( 1% от общей численности населения), численность пенсионеров – 221 человек (25% от общей численности населения)</w:t>
      </w:r>
      <w:r>
        <w:rPr>
          <w:rFonts w:ascii="Times New Roman" w:hAnsi="Times New Roman"/>
          <w:sz w:val="24"/>
          <w:szCs w:val="24"/>
        </w:rPr>
        <w:t>.</w:t>
      </w:r>
    </w:p>
    <w:p w:rsidR="000A40A6" w:rsidRPr="00712B9E" w:rsidRDefault="000A40A6" w:rsidP="00C748F4">
      <w:pPr>
        <w:jc w:val="center"/>
        <w:rPr>
          <w:rFonts w:ascii="Times New Roman" w:hAnsi="Times New Roman"/>
          <w:i/>
          <w:sz w:val="24"/>
          <w:szCs w:val="24"/>
        </w:rPr>
      </w:pPr>
      <w:r w:rsidRPr="00712B9E">
        <w:rPr>
          <w:rFonts w:ascii="Times New Roman" w:hAnsi="Times New Roman"/>
          <w:i/>
          <w:sz w:val="24"/>
          <w:szCs w:val="24"/>
        </w:rPr>
        <w:t>Данные о среднегодовом приросте населения и тенденции его изменения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4678"/>
        <w:gridCol w:w="1276"/>
        <w:gridCol w:w="1276"/>
        <w:gridCol w:w="1268"/>
      </w:tblGrid>
      <w:tr w:rsidR="000A40A6" w:rsidRPr="005C387D" w:rsidTr="000A40A6">
        <w:tc>
          <w:tcPr>
            <w:tcW w:w="562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2015 год</w:t>
            </w:r>
          </w:p>
        </w:tc>
        <w:tc>
          <w:tcPr>
            <w:tcW w:w="126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2016 год</w:t>
            </w:r>
          </w:p>
        </w:tc>
      </w:tr>
      <w:tr w:rsidR="000A40A6" w:rsidRPr="005C387D" w:rsidTr="000A40A6">
        <w:tc>
          <w:tcPr>
            <w:tcW w:w="562" w:type="dxa"/>
          </w:tcPr>
          <w:p w:rsidR="000A40A6" w:rsidRPr="005C387D" w:rsidRDefault="000A40A6" w:rsidP="005C11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Естественный прирос (убыль)</w:t>
            </w:r>
          </w:p>
        </w:tc>
        <w:tc>
          <w:tcPr>
            <w:tcW w:w="1276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A40A6" w:rsidRPr="005C387D" w:rsidTr="000A40A6">
        <w:tc>
          <w:tcPr>
            <w:tcW w:w="562" w:type="dxa"/>
          </w:tcPr>
          <w:p w:rsidR="000A40A6" w:rsidRPr="005C387D" w:rsidRDefault="000A40A6" w:rsidP="005C11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Рождаемость, чел</w:t>
            </w:r>
          </w:p>
        </w:tc>
        <w:tc>
          <w:tcPr>
            <w:tcW w:w="1276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0A40A6" w:rsidRPr="005C387D" w:rsidTr="000A40A6">
        <w:tc>
          <w:tcPr>
            <w:tcW w:w="562" w:type="dxa"/>
          </w:tcPr>
          <w:p w:rsidR="000A40A6" w:rsidRPr="005C387D" w:rsidRDefault="000A40A6" w:rsidP="005C11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Смертность, чел.</w:t>
            </w:r>
          </w:p>
        </w:tc>
        <w:tc>
          <w:tcPr>
            <w:tcW w:w="1276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0A40A6" w:rsidRPr="005C387D" w:rsidTr="000A40A6">
        <w:tc>
          <w:tcPr>
            <w:tcW w:w="562" w:type="dxa"/>
          </w:tcPr>
          <w:p w:rsidR="000A40A6" w:rsidRPr="005C387D" w:rsidRDefault="000A40A6" w:rsidP="005C11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6" w:type="dxa"/>
          </w:tcPr>
          <w:p w:rsidR="000A40A6" w:rsidRPr="005C387D" w:rsidRDefault="009D5832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889</w:t>
            </w:r>
          </w:p>
        </w:tc>
        <w:tc>
          <w:tcPr>
            <w:tcW w:w="1276" w:type="dxa"/>
          </w:tcPr>
          <w:p w:rsidR="000A40A6" w:rsidRPr="005C387D" w:rsidRDefault="009D5832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769</w:t>
            </w:r>
          </w:p>
        </w:tc>
        <w:tc>
          <w:tcPr>
            <w:tcW w:w="1268" w:type="dxa"/>
          </w:tcPr>
          <w:p w:rsidR="000A40A6" w:rsidRPr="005C387D" w:rsidRDefault="009D5832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775</w:t>
            </w:r>
          </w:p>
        </w:tc>
      </w:tr>
      <w:tr w:rsidR="000A40A6" w:rsidRPr="005C387D" w:rsidTr="000A40A6">
        <w:tc>
          <w:tcPr>
            <w:tcW w:w="562" w:type="dxa"/>
          </w:tcPr>
          <w:p w:rsidR="000A40A6" w:rsidRPr="005C387D" w:rsidRDefault="000A40A6" w:rsidP="005C11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1276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A40A6" w:rsidRPr="005C387D" w:rsidTr="000A40A6">
        <w:tc>
          <w:tcPr>
            <w:tcW w:w="562" w:type="dxa"/>
          </w:tcPr>
          <w:p w:rsidR="000A40A6" w:rsidRPr="005C387D" w:rsidRDefault="000A40A6" w:rsidP="005C11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мужчины</w:t>
            </w:r>
          </w:p>
        </w:tc>
        <w:tc>
          <w:tcPr>
            <w:tcW w:w="1276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A40A6" w:rsidRPr="005C387D" w:rsidTr="000A40A6">
        <w:tc>
          <w:tcPr>
            <w:tcW w:w="562" w:type="dxa"/>
          </w:tcPr>
          <w:p w:rsidR="000A40A6" w:rsidRPr="005C387D" w:rsidRDefault="000A40A6" w:rsidP="005C11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387D">
              <w:rPr>
                <w:rFonts w:ascii="Times New Roman" w:hAnsi="Times New Roman"/>
                <w:color w:val="FF0000"/>
                <w:sz w:val="24"/>
                <w:szCs w:val="24"/>
              </w:rPr>
              <w:t>женщины</w:t>
            </w:r>
          </w:p>
        </w:tc>
        <w:tc>
          <w:tcPr>
            <w:tcW w:w="1276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40A6" w:rsidRPr="005C387D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0A6" w:rsidRPr="00A2693C" w:rsidRDefault="000A40A6" w:rsidP="00410BA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2693C">
        <w:rPr>
          <w:rFonts w:ascii="Times New Roman" w:hAnsi="Times New Roman"/>
          <w:color w:val="FF0000"/>
          <w:sz w:val="24"/>
          <w:szCs w:val="24"/>
        </w:rPr>
        <w:t xml:space="preserve">Демографическая ситуация в поселении с 2014 года началась улучшаться, число родившихся превышает число умерших . Баланс населения также улучшается. </w:t>
      </w:r>
    </w:p>
    <w:p w:rsidR="000A40A6" w:rsidRPr="00712B9E" w:rsidRDefault="000A40A6" w:rsidP="00410BA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Общий объем инвестиций в основной капитал за счет всех источников финансирования (без субъектов малого предпринимательства)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Моторское</w:t>
      </w:r>
      <w:r w:rsidRPr="00712B9E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B9E">
        <w:rPr>
          <w:rFonts w:ascii="Times New Roman" w:hAnsi="Times New Roman"/>
          <w:sz w:val="24"/>
          <w:szCs w:val="24"/>
        </w:rPr>
        <w:t xml:space="preserve"> за январь-декабрь 2016 года составил </w:t>
      </w:r>
      <w:r w:rsidRPr="00A2693C">
        <w:rPr>
          <w:rFonts w:ascii="Times New Roman" w:hAnsi="Times New Roman"/>
          <w:color w:val="FF0000"/>
          <w:sz w:val="24"/>
          <w:szCs w:val="24"/>
        </w:rPr>
        <w:t>0,2</w:t>
      </w:r>
      <w:r w:rsidRPr="00712B9E">
        <w:rPr>
          <w:rFonts w:ascii="Times New Roman" w:hAnsi="Times New Roman"/>
          <w:sz w:val="24"/>
          <w:szCs w:val="24"/>
        </w:rPr>
        <w:t xml:space="preserve"> млн. рублей. </w:t>
      </w:r>
      <w:r>
        <w:rPr>
          <w:rFonts w:ascii="Times New Roman" w:hAnsi="Times New Roman"/>
          <w:sz w:val="24"/>
          <w:szCs w:val="24"/>
        </w:rPr>
        <w:t>(</w:t>
      </w:r>
      <w:r w:rsidRPr="005C387D">
        <w:rPr>
          <w:rFonts w:ascii="Times New Roman" w:hAnsi="Times New Roman"/>
          <w:color w:val="FF0000"/>
          <w:sz w:val="24"/>
          <w:szCs w:val="24"/>
        </w:rPr>
        <w:t>годовой бюджет)</w:t>
      </w:r>
    </w:p>
    <w:p w:rsidR="000A40A6" w:rsidRPr="00712B9E" w:rsidRDefault="000A40A6" w:rsidP="00C748F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12B9E">
        <w:rPr>
          <w:rFonts w:ascii="Times New Roman" w:hAnsi="Times New Roman"/>
          <w:b/>
          <w:i/>
          <w:sz w:val="24"/>
          <w:szCs w:val="24"/>
        </w:rPr>
        <w:t>Финансы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lastRenderedPageBreak/>
        <w:t xml:space="preserve">Бюджет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Моторское сельское </w:t>
      </w:r>
      <w:r w:rsidRPr="00712B9E">
        <w:rPr>
          <w:rFonts w:ascii="Times New Roman" w:hAnsi="Times New Roman"/>
          <w:sz w:val="24"/>
          <w:szCs w:val="24"/>
        </w:rPr>
        <w:t>поселение формируется большей частью за счет межбюджетных трансфертов (дотаций, субвенций, иных межбюджетных трансфертов) из бюджета Кильмезского района, а также областного бюджета.</w:t>
      </w:r>
    </w:p>
    <w:p w:rsidR="000A40A6" w:rsidRPr="00257472" w:rsidRDefault="000A40A6" w:rsidP="00C748F4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r>
        <w:rPr>
          <w:rFonts w:ascii="Times New Roman" w:hAnsi="Times New Roman"/>
          <w:sz w:val="24"/>
          <w:szCs w:val="24"/>
        </w:rPr>
        <w:t>Моторское</w:t>
      </w:r>
      <w:r w:rsidRPr="00712B9E">
        <w:rPr>
          <w:rFonts w:ascii="Times New Roman" w:hAnsi="Times New Roman"/>
          <w:sz w:val="24"/>
          <w:szCs w:val="24"/>
        </w:rPr>
        <w:t xml:space="preserve"> сельское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B9E">
        <w:rPr>
          <w:rFonts w:ascii="Times New Roman" w:hAnsi="Times New Roman"/>
          <w:sz w:val="24"/>
          <w:szCs w:val="24"/>
        </w:rPr>
        <w:t xml:space="preserve">поселение за 2016 год по доходам составил </w:t>
      </w:r>
      <w:r w:rsidRPr="00257472">
        <w:rPr>
          <w:rFonts w:ascii="Times New Roman" w:hAnsi="Times New Roman"/>
          <w:color w:val="FF0000"/>
          <w:sz w:val="24"/>
          <w:szCs w:val="24"/>
        </w:rPr>
        <w:t>1534,8</w:t>
      </w:r>
      <w:r w:rsidRPr="00712B9E">
        <w:rPr>
          <w:rFonts w:ascii="Times New Roman" w:hAnsi="Times New Roman"/>
          <w:sz w:val="24"/>
          <w:szCs w:val="24"/>
        </w:rPr>
        <w:t xml:space="preserve"> тыс. рублей, что </w:t>
      </w:r>
      <w:r w:rsidRPr="00257472">
        <w:rPr>
          <w:rFonts w:ascii="Times New Roman" w:hAnsi="Times New Roman"/>
          <w:color w:val="FF0000"/>
          <w:sz w:val="24"/>
          <w:szCs w:val="24"/>
        </w:rPr>
        <w:t>на 3 % выше, чем в 2015 году (1488,8 тыс. рублей).</w:t>
      </w:r>
    </w:p>
    <w:p w:rsidR="000A40A6" w:rsidRPr="00712B9E" w:rsidRDefault="000A40A6" w:rsidP="00C748F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12B9E">
        <w:rPr>
          <w:rFonts w:ascii="Times New Roman" w:hAnsi="Times New Roman"/>
          <w:b/>
          <w:i/>
          <w:sz w:val="24"/>
          <w:szCs w:val="24"/>
        </w:rPr>
        <w:t>Социальная сфера</w:t>
      </w:r>
    </w:p>
    <w:p w:rsidR="000A40A6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В 2016 году среднесписочная численность занятых в экономике составила </w:t>
      </w:r>
      <w:r w:rsidRPr="00A2693C">
        <w:rPr>
          <w:rFonts w:ascii="Times New Roman" w:hAnsi="Times New Roman"/>
          <w:color w:val="FF0000"/>
          <w:sz w:val="24"/>
          <w:szCs w:val="24"/>
        </w:rPr>
        <w:t>214  человек.</w:t>
      </w:r>
      <w:r w:rsidRPr="00712B9E">
        <w:rPr>
          <w:rFonts w:ascii="Times New Roman" w:hAnsi="Times New Roman"/>
          <w:sz w:val="24"/>
          <w:szCs w:val="24"/>
        </w:rPr>
        <w:t xml:space="preserve"> По состоянию на 01 января 2017 года, численность безработных граждан, официально зарегистрированных в государственных учреждениях службы занятости населения, составила 6 человек. 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2.2.Сведения о градостроительной деятельности на территории поселения</w:t>
      </w:r>
    </w:p>
    <w:p w:rsidR="000A40A6" w:rsidRPr="00257472" w:rsidRDefault="000A40A6" w:rsidP="00C748F4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57472">
        <w:rPr>
          <w:rFonts w:ascii="Times New Roman" w:hAnsi="Times New Roman"/>
          <w:color w:val="FF0000"/>
          <w:sz w:val="24"/>
          <w:szCs w:val="24"/>
        </w:rPr>
        <w:t>С 2014 по 2016 годы на территории поселения введено:</w:t>
      </w:r>
    </w:p>
    <w:p w:rsidR="000A40A6" w:rsidRPr="00257472" w:rsidRDefault="000A40A6" w:rsidP="00C748F4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57472">
        <w:rPr>
          <w:rFonts w:ascii="Times New Roman" w:hAnsi="Times New Roman"/>
          <w:color w:val="FF0000"/>
          <w:sz w:val="24"/>
          <w:szCs w:val="24"/>
        </w:rPr>
        <w:t>127  м</w:t>
      </w:r>
      <w:r w:rsidRPr="00257472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Pr="00257472">
        <w:rPr>
          <w:rFonts w:ascii="Times New Roman" w:hAnsi="Times New Roman"/>
          <w:color w:val="FF0000"/>
          <w:sz w:val="24"/>
          <w:szCs w:val="24"/>
        </w:rPr>
        <w:t xml:space="preserve"> объектов жилого назначения;</w:t>
      </w:r>
    </w:p>
    <w:p w:rsidR="000A40A6" w:rsidRPr="00257472" w:rsidRDefault="000A40A6" w:rsidP="00C748F4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57472">
        <w:rPr>
          <w:rFonts w:ascii="Times New Roman" w:hAnsi="Times New Roman"/>
          <w:color w:val="FF0000"/>
          <w:sz w:val="24"/>
          <w:szCs w:val="24"/>
        </w:rPr>
        <w:t>____ тыс. м</w:t>
      </w:r>
      <w:r w:rsidRPr="00257472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Pr="00257472">
        <w:rPr>
          <w:rFonts w:ascii="Times New Roman" w:hAnsi="Times New Roman"/>
          <w:color w:val="FF0000"/>
          <w:sz w:val="24"/>
          <w:szCs w:val="24"/>
        </w:rPr>
        <w:t xml:space="preserve"> объектов общественно-делового назначения;</w:t>
      </w:r>
    </w:p>
    <w:p w:rsidR="000A40A6" w:rsidRPr="00257472" w:rsidRDefault="000A40A6" w:rsidP="00C748F4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57472">
        <w:rPr>
          <w:rFonts w:ascii="Times New Roman" w:hAnsi="Times New Roman"/>
          <w:color w:val="FF0000"/>
          <w:sz w:val="24"/>
          <w:szCs w:val="24"/>
        </w:rPr>
        <w:t>____ тыс. м</w:t>
      </w:r>
      <w:r w:rsidRPr="00257472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Pr="00257472">
        <w:rPr>
          <w:rFonts w:ascii="Times New Roman" w:hAnsi="Times New Roman"/>
          <w:color w:val="FF0000"/>
          <w:sz w:val="24"/>
          <w:szCs w:val="24"/>
        </w:rPr>
        <w:t xml:space="preserve"> объектов социального назначения;</w:t>
      </w:r>
    </w:p>
    <w:p w:rsidR="000A40A6" w:rsidRPr="00257472" w:rsidRDefault="000A40A6" w:rsidP="00C748F4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57472">
        <w:rPr>
          <w:rFonts w:ascii="Times New Roman" w:hAnsi="Times New Roman"/>
          <w:color w:val="FF0000"/>
          <w:sz w:val="24"/>
          <w:szCs w:val="24"/>
        </w:rPr>
        <w:t>50  м</w:t>
      </w:r>
      <w:r w:rsidRPr="00257472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Pr="00257472">
        <w:rPr>
          <w:rFonts w:ascii="Times New Roman" w:hAnsi="Times New Roman"/>
          <w:color w:val="FF0000"/>
          <w:sz w:val="24"/>
          <w:szCs w:val="24"/>
        </w:rPr>
        <w:t xml:space="preserve"> объектов производственного назначения.</w:t>
      </w:r>
    </w:p>
    <w:p w:rsidR="000A40A6" w:rsidRPr="00712B9E" w:rsidRDefault="000A40A6" w:rsidP="00C748F4">
      <w:pPr>
        <w:spacing w:line="312" w:lineRule="auto"/>
        <w:ind w:firstLine="547"/>
        <w:jc w:val="both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spacing w:line="312" w:lineRule="auto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B9E">
        <w:rPr>
          <w:rFonts w:ascii="Times New Roman" w:hAnsi="Times New Roman"/>
          <w:sz w:val="24"/>
          <w:szCs w:val="24"/>
        </w:rPr>
        <w:t xml:space="preserve">2.3.Технико-экономические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</w:t>
      </w:r>
      <w:r w:rsidRPr="00712B9E">
        <w:rPr>
          <w:rFonts w:ascii="Times New Roman" w:hAnsi="Times New Roman"/>
          <w:sz w:val="24"/>
          <w:szCs w:val="24"/>
          <w:lang w:eastAsia="ru-RU"/>
        </w:rPr>
        <w:t>образования, здравоохранения, физической культуры и массового спорта и культуры</w:t>
      </w:r>
    </w:p>
    <w:p w:rsidR="000A40A6" w:rsidRPr="00712B9E" w:rsidRDefault="000A40A6" w:rsidP="00C748F4">
      <w:pPr>
        <w:spacing w:line="312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2B9E">
        <w:rPr>
          <w:rFonts w:ascii="Times New Roman" w:hAnsi="Times New Roman"/>
          <w:sz w:val="24"/>
          <w:szCs w:val="24"/>
          <w:lang w:eastAsia="ru-RU"/>
        </w:rPr>
        <w:t>Образование</w:t>
      </w:r>
    </w:p>
    <w:p w:rsidR="000A40A6" w:rsidRPr="00257472" w:rsidRDefault="000A40A6" w:rsidP="00C748F4">
      <w:pPr>
        <w:spacing w:line="312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12B9E">
        <w:rPr>
          <w:rFonts w:ascii="Times New Roman" w:hAnsi="Times New Roman"/>
          <w:sz w:val="24"/>
          <w:szCs w:val="24"/>
          <w:lang w:eastAsia="ru-RU"/>
        </w:rPr>
        <w:t xml:space="preserve">На территории поселения находится </w:t>
      </w:r>
      <w:r w:rsidR="00AA2D25">
        <w:rPr>
          <w:rFonts w:ascii="Times New Roman" w:hAnsi="Times New Roman"/>
          <w:color w:val="FF0000"/>
          <w:sz w:val="24"/>
          <w:szCs w:val="24"/>
          <w:lang w:eastAsia="ru-RU"/>
        </w:rPr>
        <w:t>2</w:t>
      </w:r>
      <w:r w:rsidR="00AA2D25"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r w:rsidRPr="00712B9E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Pr="0025747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дошкольной </w:t>
      </w:r>
      <w:proofErr w:type="gramStart"/>
      <w:r w:rsidRPr="00257472">
        <w:rPr>
          <w:rFonts w:ascii="Times New Roman" w:hAnsi="Times New Roman"/>
          <w:color w:val="FF0000"/>
          <w:sz w:val="24"/>
          <w:szCs w:val="24"/>
          <w:lang w:eastAsia="ru-RU"/>
        </w:rPr>
        <w:t>группой</w:t>
      </w:r>
      <w:r w:rsidRPr="00712B9E">
        <w:rPr>
          <w:rFonts w:ascii="Times New Roman" w:hAnsi="Times New Roman"/>
          <w:sz w:val="24"/>
          <w:szCs w:val="24"/>
          <w:lang w:eastAsia="ru-RU"/>
        </w:rPr>
        <w:t>..</w:t>
      </w:r>
      <w:proofErr w:type="gramEnd"/>
      <w:r w:rsidRPr="00712B9E">
        <w:rPr>
          <w:rFonts w:ascii="Times New Roman" w:hAnsi="Times New Roman"/>
          <w:sz w:val="24"/>
          <w:szCs w:val="24"/>
          <w:lang w:eastAsia="ru-RU"/>
        </w:rPr>
        <w:t xml:space="preserve"> Численность учащихся </w:t>
      </w:r>
      <w:r w:rsidRPr="00257472">
        <w:rPr>
          <w:rFonts w:ascii="Times New Roman" w:hAnsi="Times New Roman"/>
          <w:color w:val="FF0000"/>
          <w:sz w:val="24"/>
          <w:szCs w:val="24"/>
          <w:lang w:eastAsia="ru-RU"/>
        </w:rPr>
        <w:t>составляет 44 человек и 29 детей,</w:t>
      </w:r>
      <w:r w:rsidRPr="00712B9E">
        <w:rPr>
          <w:rFonts w:ascii="Times New Roman" w:hAnsi="Times New Roman"/>
          <w:sz w:val="24"/>
          <w:szCs w:val="24"/>
          <w:lang w:eastAsia="ru-RU"/>
        </w:rPr>
        <w:t xml:space="preserve"> посещающих детский сад. </w:t>
      </w:r>
      <w:r w:rsidRPr="00257472">
        <w:rPr>
          <w:rFonts w:ascii="Times New Roman" w:hAnsi="Times New Roman"/>
          <w:color w:val="FF0000"/>
          <w:sz w:val="24"/>
          <w:szCs w:val="24"/>
          <w:lang w:eastAsia="ru-RU"/>
        </w:rPr>
        <w:t>Общая численность детей дошкольного возраста составляет 40 человек.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3"/>
        <w:gridCol w:w="2224"/>
        <w:gridCol w:w="1866"/>
        <w:gridCol w:w="1214"/>
        <w:gridCol w:w="1199"/>
        <w:gridCol w:w="2144"/>
      </w:tblGrid>
      <w:tr w:rsidR="000A40A6" w:rsidRPr="005C113B" w:rsidTr="000A40A6">
        <w:tc>
          <w:tcPr>
            <w:tcW w:w="42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80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Наименование</w:t>
            </w:r>
          </w:p>
        </w:tc>
        <w:tc>
          <w:tcPr>
            <w:tcW w:w="1912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Адрес местонахождения</w:t>
            </w:r>
          </w:p>
        </w:tc>
        <w:tc>
          <w:tcPr>
            <w:tcW w:w="1242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Этажность</w:t>
            </w:r>
          </w:p>
        </w:tc>
        <w:tc>
          <w:tcPr>
            <w:tcW w:w="1226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Мощность</w:t>
            </w:r>
          </w:p>
        </w:tc>
        <w:tc>
          <w:tcPr>
            <w:tcW w:w="2197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Состояние</w:t>
            </w:r>
          </w:p>
        </w:tc>
      </w:tr>
      <w:tr w:rsidR="000A40A6" w:rsidRPr="005C113B" w:rsidTr="000A40A6">
        <w:tc>
          <w:tcPr>
            <w:tcW w:w="429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Муниципальное казенное образовательное учреждение общая общеобразовательная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школа д. Надежда</w:t>
            </w: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Кильмезского </w:t>
            </w: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района Кировской области, с дошкольной группой.</w:t>
            </w:r>
          </w:p>
        </w:tc>
        <w:tc>
          <w:tcPr>
            <w:tcW w:w="1912" w:type="dxa"/>
          </w:tcPr>
          <w:p w:rsidR="000A40A6" w:rsidRPr="005B3FB1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Д. Надежда</w:t>
            </w: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ул. Школьная,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242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2197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Удовлетворительное</w:t>
            </w:r>
          </w:p>
        </w:tc>
      </w:tr>
    </w:tbl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1276"/>
        <w:gridCol w:w="1276"/>
        <w:gridCol w:w="1268"/>
      </w:tblGrid>
      <w:tr w:rsidR="000A40A6" w:rsidRPr="005C113B" w:rsidTr="000A40A6">
        <w:tc>
          <w:tcPr>
            <w:tcW w:w="5240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2015 год</w:t>
            </w:r>
          </w:p>
        </w:tc>
        <w:tc>
          <w:tcPr>
            <w:tcW w:w="1268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2016 год</w:t>
            </w:r>
          </w:p>
        </w:tc>
      </w:tr>
      <w:tr w:rsidR="000A40A6" w:rsidRPr="005C113B" w:rsidTr="000A40A6">
        <w:tc>
          <w:tcPr>
            <w:tcW w:w="5240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:rsidR="000A40A6" w:rsidRPr="00257472" w:rsidRDefault="00AA2D25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40A6" w:rsidRPr="00257472" w:rsidRDefault="00AA2D25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0A40A6" w:rsidRPr="00257472" w:rsidRDefault="00AA2D25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0A40A6" w:rsidRPr="005C113B" w:rsidTr="000A40A6">
        <w:tc>
          <w:tcPr>
            <w:tcW w:w="5240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1276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268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44</w:t>
            </w:r>
          </w:p>
        </w:tc>
      </w:tr>
      <w:tr w:rsidR="000A40A6" w:rsidRPr="005C113B" w:rsidTr="000A40A6">
        <w:tc>
          <w:tcPr>
            <w:tcW w:w="5240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Кол-во детей дошкольного возраста</w:t>
            </w:r>
          </w:p>
        </w:tc>
        <w:tc>
          <w:tcPr>
            <w:tcW w:w="1276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72</w:t>
            </w:r>
          </w:p>
        </w:tc>
        <w:tc>
          <w:tcPr>
            <w:tcW w:w="1268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73</w:t>
            </w:r>
          </w:p>
        </w:tc>
      </w:tr>
      <w:tr w:rsidR="000A40A6" w:rsidRPr="005C113B" w:rsidTr="000A40A6">
        <w:tc>
          <w:tcPr>
            <w:tcW w:w="5240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Кол-во педагогических работников</w:t>
            </w:r>
          </w:p>
        </w:tc>
        <w:tc>
          <w:tcPr>
            <w:tcW w:w="1276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</w:tr>
      <w:tr w:rsidR="000A40A6" w:rsidRPr="005C113B" w:rsidTr="000A40A6">
        <w:tc>
          <w:tcPr>
            <w:tcW w:w="5240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с высшим образованием</w:t>
            </w:r>
          </w:p>
        </w:tc>
        <w:tc>
          <w:tcPr>
            <w:tcW w:w="1276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</w:tr>
      <w:tr w:rsidR="000A40A6" w:rsidRPr="005C113B" w:rsidTr="000A40A6">
        <w:tc>
          <w:tcPr>
            <w:tcW w:w="5240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со средне-специальным образованием</w:t>
            </w:r>
          </w:p>
        </w:tc>
        <w:tc>
          <w:tcPr>
            <w:tcW w:w="1276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Из приведенной таблицы виден </w:t>
      </w:r>
      <w:r w:rsidRPr="00257472">
        <w:rPr>
          <w:rFonts w:ascii="Times New Roman" w:hAnsi="Times New Roman"/>
          <w:color w:val="FF0000"/>
          <w:sz w:val="24"/>
          <w:szCs w:val="24"/>
        </w:rPr>
        <w:t>небольшой спад</w:t>
      </w:r>
      <w:r w:rsidRPr="00712B9E">
        <w:rPr>
          <w:rFonts w:ascii="Times New Roman" w:hAnsi="Times New Roman"/>
          <w:sz w:val="24"/>
          <w:szCs w:val="24"/>
        </w:rPr>
        <w:t xml:space="preserve"> учащихся в поселении. Данный показатель говорит об</w:t>
      </w:r>
      <w:r w:rsidRPr="00257472">
        <w:rPr>
          <w:rFonts w:ascii="Times New Roman" w:hAnsi="Times New Roman"/>
          <w:color w:val="FF0000"/>
          <w:sz w:val="24"/>
          <w:szCs w:val="24"/>
        </w:rPr>
        <w:t xml:space="preserve"> ухудшении</w:t>
      </w:r>
      <w:r w:rsidRPr="00712B9E">
        <w:rPr>
          <w:rFonts w:ascii="Times New Roman" w:hAnsi="Times New Roman"/>
          <w:sz w:val="24"/>
          <w:szCs w:val="24"/>
        </w:rPr>
        <w:t xml:space="preserve"> демографической ситуации.</w:t>
      </w:r>
    </w:p>
    <w:p w:rsidR="000A40A6" w:rsidRPr="00257472" w:rsidRDefault="000A40A6" w:rsidP="00C748F4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Педагогический состав. </w:t>
      </w:r>
      <w:r w:rsidRPr="00257472">
        <w:rPr>
          <w:rFonts w:ascii="Times New Roman" w:hAnsi="Times New Roman"/>
          <w:color w:val="FF0000"/>
          <w:sz w:val="24"/>
          <w:szCs w:val="24"/>
        </w:rPr>
        <w:t>В школах трудится 10 педагогических работника. Средний возраст педагогических работников более 40 лет, на лицо старение и отток кадрового состава педагогов в поселении, почти нет молодых специалистов. Основными причинами данной ситуации является низкая заработная плата, отсутствие благоустроенного жилья в поселении.</w:t>
      </w:r>
    </w:p>
    <w:p w:rsidR="000A40A6" w:rsidRPr="00712B9E" w:rsidRDefault="000A40A6" w:rsidP="00C748F4">
      <w:pPr>
        <w:spacing w:line="312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2B9E">
        <w:rPr>
          <w:rFonts w:ascii="Times New Roman" w:hAnsi="Times New Roman"/>
          <w:sz w:val="24"/>
          <w:szCs w:val="24"/>
          <w:lang w:eastAsia="ru-RU"/>
        </w:rPr>
        <w:t>Здравоохранение</w:t>
      </w:r>
    </w:p>
    <w:p w:rsidR="000A40A6" w:rsidRPr="00712B9E" w:rsidRDefault="000A40A6" w:rsidP="00C748F4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B9E">
        <w:rPr>
          <w:rFonts w:ascii="Times New Roman" w:hAnsi="Times New Roman"/>
          <w:sz w:val="24"/>
          <w:szCs w:val="24"/>
          <w:lang w:eastAsia="ru-RU"/>
        </w:rPr>
        <w:t xml:space="preserve">На территории поселения находится </w:t>
      </w:r>
      <w:r w:rsidRPr="00257472">
        <w:rPr>
          <w:rFonts w:ascii="Times New Roman" w:hAnsi="Times New Roman"/>
          <w:color w:val="FF0000"/>
          <w:sz w:val="24"/>
          <w:szCs w:val="24"/>
          <w:lang w:eastAsia="ru-RU"/>
        </w:rPr>
        <w:t>фельдшерско-акушерский пункт.</w:t>
      </w:r>
      <w:r w:rsidRPr="00712B9E">
        <w:rPr>
          <w:rFonts w:ascii="Times New Roman" w:hAnsi="Times New Roman"/>
          <w:sz w:val="24"/>
          <w:szCs w:val="24"/>
          <w:lang w:eastAsia="ru-RU"/>
        </w:rPr>
        <w:t xml:space="preserve"> Жителям оказывается первая медицинская помощь.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519"/>
        <w:gridCol w:w="2692"/>
        <w:gridCol w:w="2185"/>
        <w:gridCol w:w="1321"/>
        <w:gridCol w:w="2350"/>
      </w:tblGrid>
      <w:tr w:rsidR="000A40A6" w:rsidRPr="005C113B" w:rsidTr="000A40A6">
        <w:tc>
          <w:tcPr>
            <w:tcW w:w="51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Наименование</w:t>
            </w:r>
          </w:p>
        </w:tc>
        <w:tc>
          <w:tcPr>
            <w:tcW w:w="2185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Адрес местонахождения</w:t>
            </w:r>
          </w:p>
        </w:tc>
        <w:tc>
          <w:tcPr>
            <w:tcW w:w="1321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Этажность</w:t>
            </w:r>
          </w:p>
        </w:tc>
        <w:tc>
          <w:tcPr>
            <w:tcW w:w="2350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Состояние</w:t>
            </w:r>
          </w:p>
        </w:tc>
      </w:tr>
      <w:tr w:rsidR="000A40A6" w:rsidRPr="005C113B" w:rsidTr="000A40A6">
        <w:tc>
          <w:tcPr>
            <w:tcW w:w="519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185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Д. Надежда ул. Школьная</w:t>
            </w: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, 6</w:t>
            </w:r>
          </w:p>
        </w:tc>
        <w:tc>
          <w:tcPr>
            <w:tcW w:w="1321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0A40A6" w:rsidRPr="00257472" w:rsidRDefault="000A40A6" w:rsidP="005C11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472">
              <w:rPr>
                <w:rFonts w:ascii="Times New Roman" w:hAnsi="Times New Roman"/>
                <w:color w:val="FF0000"/>
                <w:sz w:val="24"/>
                <w:szCs w:val="24"/>
              </w:rPr>
              <w:t>Удовлетворительное</w:t>
            </w:r>
          </w:p>
        </w:tc>
      </w:tr>
    </w:tbl>
    <w:p w:rsidR="007F214C" w:rsidRDefault="007F214C" w:rsidP="007F214C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FF0000"/>
          <w:sz w:val="24"/>
          <w:szCs w:val="24"/>
        </w:rPr>
        <w:t xml:space="preserve">Фельдшерско-акушерский    д.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Азиково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ул. Заречная</w:t>
      </w:r>
    </w:p>
    <w:p w:rsidR="007F214C" w:rsidRDefault="007F214C" w:rsidP="007F214C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пункт</w:t>
      </w:r>
    </w:p>
    <w:p w:rsidR="001E60F3" w:rsidRDefault="001E60F3" w:rsidP="007F214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F214C" w:rsidRPr="00257472" w:rsidRDefault="007F214C" w:rsidP="007F214C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3.</w:t>
      </w:r>
      <w:r w:rsidRPr="007F21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E60F3">
        <w:rPr>
          <w:rFonts w:ascii="Times New Roman" w:hAnsi="Times New Roman"/>
          <w:color w:val="FF0000"/>
          <w:sz w:val="24"/>
          <w:szCs w:val="24"/>
        </w:rPr>
        <w:t xml:space="preserve">Фельдшерско-акушерский      д. Моторки </w:t>
      </w:r>
      <w:proofErr w:type="spellStart"/>
      <w:r w:rsidR="001E60F3">
        <w:rPr>
          <w:rFonts w:ascii="Times New Roman" w:hAnsi="Times New Roman"/>
          <w:color w:val="FF0000"/>
          <w:sz w:val="24"/>
          <w:szCs w:val="24"/>
        </w:rPr>
        <w:t>ул.Набережная</w:t>
      </w:r>
      <w:proofErr w:type="spellEnd"/>
    </w:p>
    <w:p w:rsidR="007F214C" w:rsidRDefault="001E60F3" w:rsidP="007F214C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257472">
        <w:rPr>
          <w:rFonts w:ascii="Times New Roman" w:hAnsi="Times New Roman"/>
          <w:color w:val="FF0000"/>
          <w:sz w:val="24"/>
          <w:szCs w:val="24"/>
        </w:rPr>
        <w:t>П</w:t>
      </w:r>
      <w:r w:rsidR="007F214C" w:rsidRPr="00257472">
        <w:rPr>
          <w:rFonts w:ascii="Times New Roman" w:hAnsi="Times New Roman"/>
          <w:color w:val="FF0000"/>
          <w:sz w:val="24"/>
          <w:szCs w:val="24"/>
        </w:rPr>
        <w:t>ункт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д.№</w:t>
      </w:r>
    </w:p>
    <w:p w:rsidR="007F214C" w:rsidRDefault="007F214C" w:rsidP="007F214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E60F3" w:rsidRDefault="001E60F3" w:rsidP="007F214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E60F3" w:rsidRDefault="001E60F3" w:rsidP="007F214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F214C" w:rsidRPr="00712B9E" w:rsidRDefault="007F214C" w:rsidP="007F214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1276"/>
        <w:gridCol w:w="1276"/>
        <w:gridCol w:w="1268"/>
      </w:tblGrid>
      <w:tr w:rsidR="000A40A6" w:rsidRPr="005C113B" w:rsidTr="000A40A6">
        <w:tc>
          <w:tcPr>
            <w:tcW w:w="5240" w:type="dxa"/>
          </w:tcPr>
          <w:p w:rsidR="007F214C" w:rsidRPr="005C113B" w:rsidRDefault="007F214C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6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0A40A6" w:rsidRPr="005C113B" w:rsidTr="000A40A6">
        <w:tc>
          <w:tcPr>
            <w:tcW w:w="524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Численность врачей с высшим образованием</w:t>
            </w:r>
          </w:p>
        </w:tc>
        <w:tc>
          <w:tcPr>
            <w:tcW w:w="1276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524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Численность фельдшеров</w:t>
            </w:r>
          </w:p>
        </w:tc>
        <w:tc>
          <w:tcPr>
            <w:tcW w:w="1276" w:type="dxa"/>
          </w:tcPr>
          <w:p w:rsidR="000A40A6" w:rsidRPr="005C113B" w:rsidRDefault="009D5832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A40A6" w:rsidRPr="005C113B" w:rsidRDefault="009D5832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0A40A6" w:rsidRPr="005C113B" w:rsidRDefault="009D5832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40A6" w:rsidRPr="005C113B" w:rsidTr="000A40A6">
        <w:tc>
          <w:tcPr>
            <w:tcW w:w="524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1276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524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Кол-во медицинских учреждений</w:t>
            </w:r>
          </w:p>
        </w:tc>
        <w:tc>
          <w:tcPr>
            <w:tcW w:w="1276" w:type="dxa"/>
          </w:tcPr>
          <w:p w:rsidR="000A40A6" w:rsidRPr="005C113B" w:rsidRDefault="009D5832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A40A6" w:rsidRPr="005C113B" w:rsidRDefault="009D5832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0A40A6" w:rsidRPr="005C113B" w:rsidRDefault="009D5832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Специфика потери здоровья сельскими жителями определяется, прежде всего, условиями жизни и труда. Сельские жители практически лишены элементарных коммунальных удобств, труд чаще носит физический характер.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jc w:val="center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Физическая культура и массовый спорт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526"/>
        <w:gridCol w:w="2688"/>
        <w:gridCol w:w="2199"/>
        <w:gridCol w:w="1304"/>
        <w:gridCol w:w="2350"/>
      </w:tblGrid>
      <w:tr w:rsidR="000A40A6" w:rsidRPr="005C113B" w:rsidTr="000A40A6">
        <w:tc>
          <w:tcPr>
            <w:tcW w:w="526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8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9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30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Мощность (м</w:t>
            </w:r>
            <w:r w:rsidRPr="005C113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C113B">
              <w:rPr>
                <w:rFonts w:ascii="Times New Roman" w:hAnsi="Times New Roman"/>
                <w:sz w:val="24"/>
                <w:szCs w:val="24"/>
              </w:rPr>
              <w:t xml:space="preserve"> площади, пола)</w:t>
            </w:r>
          </w:p>
        </w:tc>
        <w:tc>
          <w:tcPr>
            <w:tcW w:w="235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0A40A6" w:rsidRPr="005C113B" w:rsidTr="000A40A6">
        <w:tc>
          <w:tcPr>
            <w:tcW w:w="526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ортивный зал МКОУ ООШ д. Надежда</w:t>
            </w:r>
          </w:p>
        </w:tc>
        <w:tc>
          <w:tcPr>
            <w:tcW w:w="2199" w:type="dxa"/>
          </w:tcPr>
          <w:p w:rsidR="000A40A6" w:rsidRPr="005B3FB1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Надежда</w:t>
            </w:r>
            <w:r w:rsidRPr="005C113B">
              <w:rPr>
                <w:rFonts w:ascii="Times New Roman" w:hAnsi="Times New Roman"/>
                <w:sz w:val="24"/>
                <w:szCs w:val="24"/>
              </w:rPr>
              <w:t xml:space="preserve"> ул. Школьная 1</w:t>
            </w:r>
          </w:p>
        </w:tc>
        <w:tc>
          <w:tcPr>
            <w:tcW w:w="130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0A40A6" w:rsidRPr="005C113B" w:rsidTr="000A40A6">
        <w:tc>
          <w:tcPr>
            <w:tcW w:w="526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199" w:type="dxa"/>
          </w:tcPr>
          <w:p w:rsidR="000A40A6" w:rsidRPr="005C113B" w:rsidRDefault="009D5832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Надежда</w:t>
            </w:r>
            <w:r w:rsidR="000A40A6" w:rsidRPr="005C113B">
              <w:rPr>
                <w:rFonts w:ascii="Times New Roman" w:hAnsi="Times New Roman"/>
                <w:sz w:val="24"/>
                <w:szCs w:val="24"/>
              </w:rPr>
              <w:t xml:space="preserve"> ул. Школьная 1</w:t>
            </w:r>
          </w:p>
        </w:tc>
        <w:tc>
          <w:tcPr>
            <w:tcW w:w="130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35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0A40A6" w:rsidRPr="005C113B" w:rsidTr="000A40A6">
        <w:tc>
          <w:tcPr>
            <w:tcW w:w="526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В поселении ведется спортивная работа: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При школе имеется площадка, где проводятся игры и соревнования по волейболу, баскетболу, футболу. В зимний период молодеж</w:t>
      </w:r>
      <w:r>
        <w:rPr>
          <w:rFonts w:ascii="Times New Roman" w:hAnsi="Times New Roman"/>
          <w:sz w:val="24"/>
          <w:szCs w:val="24"/>
        </w:rPr>
        <w:t xml:space="preserve">ь поселения катается </w:t>
      </w:r>
      <w:r w:rsidRPr="00712B9E">
        <w:rPr>
          <w:rFonts w:ascii="Times New Roman" w:hAnsi="Times New Roman"/>
          <w:sz w:val="24"/>
          <w:szCs w:val="24"/>
        </w:rPr>
        <w:t xml:space="preserve"> на лыжах.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Поселение достойно представляет многие виды спорта на районных и областных соревнованиях, сельских спартакиадах.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Проблемы в области развития физкультуры и спорта: необходима разработка стратегии, стратегического плана и программы развития физической культуры и спорта.</w:t>
      </w:r>
    </w:p>
    <w:p w:rsidR="000A40A6" w:rsidRPr="00712B9E" w:rsidRDefault="000A40A6" w:rsidP="00C748F4">
      <w:pPr>
        <w:jc w:val="center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jc w:val="center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Культура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Предоставление услуг населению в области культуры в поселении осуществляют: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дом ку</w:t>
      </w:r>
      <w:r>
        <w:rPr>
          <w:rFonts w:ascii="Times New Roman" w:hAnsi="Times New Roman"/>
          <w:sz w:val="24"/>
          <w:szCs w:val="24"/>
        </w:rPr>
        <w:t xml:space="preserve">льтуры с библиотекой в д. </w:t>
      </w:r>
      <w:proofErr w:type="spellStart"/>
      <w:r>
        <w:rPr>
          <w:rFonts w:ascii="Times New Roman" w:hAnsi="Times New Roman"/>
          <w:sz w:val="24"/>
          <w:szCs w:val="24"/>
        </w:rPr>
        <w:t>Пестерево</w:t>
      </w:r>
      <w:proofErr w:type="spellEnd"/>
      <w:r w:rsidR="009D58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5832">
        <w:rPr>
          <w:rFonts w:ascii="Times New Roman" w:hAnsi="Times New Roman"/>
          <w:sz w:val="24"/>
          <w:szCs w:val="24"/>
        </w:rPr>
        <w:t>д.Азиково</w:t>
      </w:r>
      <w:proofErr w:type="spellEnd"/>
      <w:r w:rsidR="009D58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5832">
        <w:rPr>
          <w:rFonts w:ascii="Times New Roman" w:hAnsi="Times New Roman"/>
          <w:sz w:val="24"/>
          <w:szCs w:val="24"/>
        </w:rPr>
        <w:t>д.Моторки</w:t>
      </w:r>
      <w:proofErr w:type="spellEnd"/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Look w:val="00A0" w:firstRow="1" w:lastRow="0" w:firstColumn="1" w:lastColumn="0" w:noHBand="0" w:noVBand="0"/>
      </w:tblPr>
      <w:tblGrid>
        <w:gridCol w:w="462"/>
        <w:gridCol w:w="1920"/>
        <w:gridCol w:w="2076"/>
        <w:gridCol w:w="2259"/>
        <w:gridCol w:w="2350"/>
      </w:tblGrid>
      <w:tr w:rsidR="000A40A6" w:rsidRPr="005C113B" w:rsidTr="000A40A6">
        <w:tc>
          <w:tcPr>
            <w:tcW w:w="46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2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76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25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2350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0A40A6" w:rsidRPr="005C113B" w:rsidTr="000A40A6">
        <w:tc>
          <w:tcPr>
            <w:tcW w:w="462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A40A6" w:rsidRPr="005C113B" w:rsidRDefault="009D5832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2076" w:type="dxa"/>
          </w:tcPr>
          <w:p w:rsidR="000A40A6" w:rsidRPr="005B3FB1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Пестерево</w:t>
            </w:r>
            <w:r w:rsidRPr="005C113B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225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</w:tcPr>
          <w:p w:rsidR="000A40A6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Требует капремонта</w:t>
            </w:r>
          </w:p>
          <w:p w:rsidR="009D5832" w:rsidRPr="005C113B" w:rsidRDefault="009D5832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832" w:rsidRDefault="009D5832" w:rsidP="009D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2.Азиковский СК           </w:t>
      </w:r>
      <w:proofErr w:type="spellStart"/>
      <w:r>
        <w:rPr>
          <w:rFonts w:ascii="Times New Roman" w:hAnsi="Times New Roman"/>
          <w:sz w:val="24"/>
          <w:szCs w:val="24"/>
        </w:rPr>
        <w:t>д.Азиково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ул.</w:t>
      </w:r>
    </w:p>
    <w:p w:rsidR="000A40A6" w:rsidRDefault="009D5832" w:rsidP="009D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Заречная д.№</w:t>
      </w:r>
    </w:p>
    <w:p w:rsidR="009D5832" w:rsidRDefault="009D5832" w:rsidP="009D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З. </w:t>
      </w:r>
      <w:proofErr w:type="spellStart"/>
      <w:r>
        <w:rPr>
          <w:rFonts w:ascii="Times New Roman" w:hAnsi="Times New Roman"/>
          <w:sz w:val="24"/>
          <w:szCs w:val="24"/>
        </w:rPr>
        <w:t>Моторский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СК       </w:t>
      </w:r>
      <w:proofErr w:type="spellStart"/>
      <w:r>
        <w:rPr>
          <w:rFonts w:ascii="Times New Roman" w:hAnsi="Times New Roman"/>
          <w:sz w:val="24"/>
          <w:szCs w:val="24"/>
        </w:rPr>
        <w:t>д.Мотрки</w:t>
      </w:r>
      <w:proofErr w:type="spellEnd"/>
      <w:r>
        <w:rPr>
          <w:rFonts w:ascii="Times New Roman" w:hAnsi="Times New Roman"/>
          <w:sz w:val="24"/>
          <w:szCs w:val="24"/>
        </w:rPr>
        <w:t xml:space="preserve"> ул.</w:t>
      </w:r>
    </w:p>
    <w:p w:rsidR="007F214C" w:rsidRDefault="009D5832" w:rsidP="009D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Набережная  </w:t>
      </w:r>
    </w:p>
    <w:p w:rsidR="009D5832" w:rsidRDefault="009D5832" w:rsidP="009D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D5832" w:rsidRDefault="009D5832" w:rsidP="009D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4.Азиковская СБ       </w:t>
      </w:r>
      <w:proofErr w:type="spellStart"/>
      <w:r>
        <w:rPr>
          <w:rFonts w:ascii="Times New Roman" w:hAnsi="Times New Roman"/>
          <w:sz w:val="24"/>
          <w:szCs w:val="24"/>
        </w:rPr>
        <w:t>д.Азиково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ул.Заречная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F214C" w:rsidRDefault="007F214C" w:rsidP="009D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832" w:rsidRDefault="007F214C" w:rsidP="009D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</w:t>
      </w:r>
      <w:proofErr w:type="spellStart"/>
      <w:r>
        <w:rPr>
          <w:rFonts w:ascii="Times New Roman" w:hAnsi="Times New Roman"/>
          <w:sz w:val="24"/>
          <w:szCs w:val="24"/>
        </w:rPr>
        <w:t>Пестеревская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СБ   </w:t>
      </w:r>
      <w:proofErr w:type="spellStart"/>
      <w:r>
        <w:rPr>
          <w:rFonts w:ascii="Times New Roman" w:hAnsi="Times New Roman"/>
          <w:sz w:val="24"/>
          <w:szCs w:val="24"/>
        </w:rPr>
        <w:t>д.Пестерево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ул.Верхняя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C2FD0" w:rsidRPr="00712B9E" w:rsidRDefault="007C2FD0" w:rsidP="009D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pStyle w:val="Default"/>
        <w:ind w:firstLine="709"/>
        <w:jc w:val="both"/>
      </w:pPr>
      <w:r w:rsidRPr="00712B9E">
        <w:t xml:space="preserve">В Доме культуры поселения созданы взрослые и детские коллективы. Одним из основных направлений работы является работа по организации досуга детей и подростков. Это проведение интеллектуальных игр, дней молодежи, сельских праздников, уличных и настольных игр, различных спартакиад, соревнований по разным видам спорта. </w:t>
      </w:r>
    </w:p>
    <w:p w:rsidR="000A40A6" w:rsidRPr="00712B9E" w:rsidRDefault="000A40A6" w:rsidP="00C748F4">
      <w:pPr>
        <w:pStyle w:val="Default"/>
        <w:ind w:firstLine="709"/>
        <w:jc w:val="both"/>
      </w:pPr>
      <w:r w:rsidRPr="00712B9E">
        <w:t xml:space="preserve">Задача в культурно-досуговых учреждениях – вводить инновационные формы организации досуга населения и увеличить процент охвата населения 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2.4.1. Прогноз изменения численности населения поселения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Прогноз изменения численности населения поселения на период до 2028 года построен на основе фактических данных о численности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B9E">
        <w:rPr>
          <w:rFonts w:ascii="Times New Roman" w:hAnsi="Times New Roman"/>
          <w:sz w:val="24"/>
          <w:szCs w:val="24"/>
        </w:rPr>
        <w:t>населения муниц</w:t>
      </w:r>
      <w:r>
        <w:rPr>
          <w:rFonts w:ascii="Times New Roman" w:hAnsi="Times New Roman"/>
          <w:sz w:val="24"/>
          <w:szCs w:val="24"/>
        </w:rPr>
        <w:t xml:space="preserve">ипального образования Моторское </w:t>
      </w:r>
      <w:r w:rsidRPr="00712B9E">
        <w:rPr>
          <w:rFonts w:ascii="Times New Roman" w:hAnsi="Times New Roman"/>
          <w:sz w:val="24"/>
          <w:szCs w:val="24"/>
        </w:rPr>
        <w:t>сельское поселение Кильмезского района Кировской области, а также на основе сведений о распределении населения по полу и возрасту. Прогноз изменения численности населения поселения представлен в таблице.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rPr>
          <w:rFonts w:ascii="Times New Roman" w:hAnsi="Times New Roman"/>
          <w:sz w:val="24"/>
          <w:szCs w:val="24"/>
        </w:rPr>
        <w:sectPr w:rsidR="000A40A6" w:rsidRPr="00712B9E" w:rsidSect="00410BA5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lastRenderedPageBreak/>
        <w:t>Таблица. Прогноз изменения ч</w:t>
      </w:r>
      <w:r>
        <w:rPr>
          <w:rFonts w:ascii="Times New Roman" w:hAnsi="Times New Roman"/>
          <w:sz w:val="24"/>
          <w:szCs w:val="24"/>
        </w:rPr>
        <w:t>исленности населения Моторского</w:t>
      </w:r>
      <w:r w:rsidRPr="00712B9E">
        <w:rPr>
          <w:rFonts w:ascii="Times New Roman" w:hAnsi="Times New Roman"/>
          <w:sz w:val="24"/>
          <w:szCs w:val="24"/>
        </w:rPr>
        <w:t xml:space="preserve"> сельского поселения Кильмезского района Кировской области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8"/>
        <w:gridCol w:w="1974"/>
        <w:gridCol w:w="1211"/>
        <w:gridCol w:w="1210"/>
        <w:gridCol w:w="1210"/>
        <w:gridCol w:w="1211"/>
        <w:gridCol w:w="1211"/>
        <w:gridCol w:w="1211"/>
        <w:gridCol w:w="1211"/>
        <w:gridCol w:w="1211"/>
        <w:gridCol w:w="1151"/>
        <w:gridCol w:w="1211"/>
      </w:tblGrid>
      <w:tr w:rsidR="000A40A6" w:rsidRPr="005C113B" w:rsidTr="000A40A6">
        <w:tc>
          <w:tcPr>
            <w:tcW w:w="54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7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1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17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17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1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1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1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1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1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57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1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0A40A6" w:rsidRPr="005C113B" w:rsidTr="000A40A6">
        <w:tc>
          <w:tcPr>
            <w:tcW w:w="54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Общая численность поселения</w:t>
            </w:r>
          </w:p>
        </w:tc>
        <w:tc>
          <w:tcPr>
            <w:tcW w:w="1218" w:type="dxa"/>
          </w:tcPr>
          <w:p w:rsidR="000A40A6" w:rsidRPr="005C113B" w:rsidRDefault="007C2FD0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217" w:type="dxa"/>
          </w:tcPr>
          <w:p w:rsidR="000A40A6" w:rsidRPr="005C113B" w:rsidRDefault="007C2FD0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1217" w:type="dxa"/>
          </w:tcPr>
          <w:p w:rsidR="000A40A6" w:rsidRPr="005C113B" w:rsidRDefault="007C2FD0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218" w:type="dxa"/>
          </w:tcPr>
          <w:p w:rsidR="000A40A6" w:rsidRPr="005C113B" w:rsidRDefault="007C2FD0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218" w:type="dxa"/>
          </w:tcPr>
          <w:p w:rsidR="000A40A6" w:rsidRPr="005C113B" w:rsidRDefault="007C2FD0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1218" w:type="dxa"/>
          </w:tcPr>
          <w:p w:rsidR="000A40A6" w:rsidRPr="005C113B" w:rsidRDefault="007C2FD0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218" w:type="dxa"/>
          </w:tcPr>
          <w:p w:rsidR="000A40A6" w:rsidRPr="005C113B" w:rsidRDefault="007C2FD0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218" w:type="dxa"/>
          </w:tcPr>
          <w:p w:rsidR="000A40A6" w:rsidRPr="005C113B" w:rsidRDefault="007C2FD0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157" w:type="dxa"/>
          </w:tcPr>
          <w:p w:rsidR="000A40A6" w:rsidRPr="005C113B" w:rsidRDefault="007C2FD0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  <w:r w:rsidR="000A40A6" w:rsidRPr="005C1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0A40A6" w:rsidRPr="005C113B" w:rsidRDefault="007C2FD0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</w:tr>
      <w:tr w:rsidR="000A40A6" w:rsidRPr="005C113B" w:rsidTr="000A40A6">
        <w:tc>
          <w:tcPr>
            <w:tcW w:w="54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17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217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157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</w:tr>
      <w:tr w:rsidR="000A40A6" w:rsidRPr="005C113B" w:rsidTr="000A40A6">
        <w:tc>
          <w:tcPr>
            <w:tcW w:w="54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7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217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157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</w:tr>
      <w:tr w:rsidR="000A40A6" w:rsidRPr="005C113B" w:rsidTr="000A40A6">
        <w:tc>
          <w:tcPr>
            <w:tcW w:w="54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7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17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17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57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</w:tbl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  <w:sectPr w:rsidR="000A40A6" w:rsidRPr="00712B9E" w:rsidSect="00410BA5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0A40A6" w:rsidRPr="00712B9E" w:rsidRDefault="000A40A6" w:rsidP="00C748F4">
      <w:pPr>
        <w:rPr>
          <w:rFonts w:ascii="Times New Roman" w:hAnsi="Times New Roman"/>
          <w:sz w:val="24"/>
          <w:szCs w:val="24"/>
        </w:rPr>
        <w:sectPr w:rsidR="000A40A6" w:rsidRPr="00712B9E" w:rsidSect="00410BA5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lastRenderedPageBreak/>
        <w:t>2.4.3. Объемы прогнозируемого выбытия из эксплуатации объектов социальной инфраструктуры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Выбытие из эксплуатации существующих объектов социальной инфраструктуры в поселении не планируется.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2.4.4. Прогнозируемый спрос на услуги социальной инфраструктуры исходя из прогноза численности населения, выбытия из эксплуатации объектов социальной инфраструктуры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Прогнозируемый спрос на услуги социальной инфраструктуры обусловлен в большей степени существующим уровнем обеспеченности населения объектами социальной инфраструктуры: данные о существующих объектах социальной инфраструктуры свидетельствуют о недостаточном уровне обеспеченности объектами - детскими садами.</w:t>
      </w:r>
    </w:p>
    <w:p w:rsidR="000A40A6" w:rsidRPr="00712B9E" w:rsidRDefault="000A40A6" w:rsidP="00C748F4">
      <w:pPr>
        <w:ind w:firstLine="709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2.5. Оценка нормативно-правовой базы, необходимой для функционирования и развития социальной инфраструктуры поселения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комплексном освоении территорий.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Муниципальные программы, стратегия социально-экономического развития, план мероприятий по реализации стратегии социально-экономического развития, программа комплексного социально-экономического развития у муниципального поселение отсутствуют.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Программа комплексного развития социальной инфраструктуры муниципального образования разрабатывалась на основе: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генерального плана поселения 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Также при разработке Программы учтены местные нормативы градостроительного проектирования муниципального образования.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 Федеральным Законом от 28.06.2014 №172-ФЗ «О стратегическом </w:t>
      </w:r>
      <w:proofErr w:type="spellStart"/>
      <w:r w:rsidRPr="00712B9E">
        <w:rPr>
          <w:rFonts w:ascii="Times New Roman" w:hAnsi="Times New Roman"/>
          <w:sz w:val="24"/>
          <w:szCs w:val="24"/>
        </w:rPr>
        <w:t>планированиив</w:t>
      </w:r>
      <w:proofErr w:type="spellEnd"/>
      <w:r w:rsidRPr="00712B9E">
        <w:rPr>
          <w:rFonts w:ascii="Times New Roman" w:hAnsi="Times New Roman"/>
          <w:sz w:val="24"/>
          <w:szCs w:val="24"/>
        </w:rPr>
        <w:t xml:space="preserve">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0A40A6" w:rsidRPr="00712B9E" w:rsidRDefault="000A40A6" w:rsidP="00C748F4">
      <w:pPr>
        <w:ind w:firstLine="709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К полномочиям органов местного самоуправления в сфере стратегического планирования относятся: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lastRenderedPageBreak/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К документам стратегического планирования, разрабатываемым на уровне муниципального образования, относятся: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1) стратегия социально-экономического развития муниципального образования;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2) план мероприятий по реализации стратегии социально-экономического развития муниципального образования;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3) прогноз социально-экономического развития муниципального образования на среднесрочный или долгосрочный период;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4) бюджетный прогноз муниципального образования на долгосрочный период;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5) муниципальная программа.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При этом для городских и сельских поселений подготовка программ комплексного социально-экономического развития является приоритетным инструментом обеспечения устойчивого развития.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Данный инструмент является более предпочтительным и в соответствии с   Уставом м</w:t>
      </w:r>
      <w:r>
        <w:rPr>
          <w:rFonts w:ascii="Times New Roman" w:hAnsi="Times New Roman"/>
          <w:sz w:val="24"/>
          <w:szCs w:val="24"/>
        </w:rPr>
        <w:t>униципального образования Мотор</w:t>
      </w:r>
      <w:r w:rsidRPr="00712B9E">
        <w:rPr>
          <w:rFonts w:ascii="Times New Roman" w:hAnsi="Times New Roman"/>
          <w:sz w:val="24"/>
          <w:szCs w:val="24"/>
        </w:rPr>
        <w:t>ское сельское поселение, в котором обозначено, что в полномочия Главы поселения входит общее руководство разработкой и внесение на утверждение сельской Думы проекта планов и программ социально-экономического развития муниципального образования.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муниципального образовани</w:t>
      </w:r>
      <w:r>
        <w:rPr>
          <w:rFonts w:ascii="Times New Roman" w:hAnsi="Times New Roman"/>
          <w:sz w:val="24"/>
          <w:szCs w:val="24"/>
        </w:rPr>
        <w:t>я Мотор</w:t>
      </w:r>
      <w:r w:rsidRPr="00712B9E">
        <w:rPr>
          <w:rFonts w:ascii="Times New Roman" w:hAnsi="Times New Roman"/>
          <w:sz w:val="24"/>
          <w:szCs w:val="24"/>
        </w:rPr>
        <w:t>ское сельское поселение.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 </w:t>
      </w:r>
      <w:r w:rsidRPr="00712B9E">
        <w:rPr>
          <w:rFonts w:ascii="Times New Roman" w:hAnsi="Times New Roman"/>
          <w:b/>
          <w:sz w:val="24"/>
          <w:szCs w:val="24"/>
        </w:rPr>
        <w:t>3. Перечни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Исходя из существующего уровня обеспеченности населения услугами социальной инфраструктуры, а также потребности населения в таких услугах на перспективу сформирован перечень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Перечень мероприятий разделен на 2 группы: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2B9E">
        <w:rPr>
          <w:rFonts w:ascii="Times New Roman" w:hAnsi="Times New Roman"/>
          <w:b/>
          <w:sz w:val="24"/>
          <w:szCs w:val="24"/>
        </w:rPr>
        <w:t>Группа I. Мероприятия (инвестиционные проекты) по реконструкции существующих объектов социальной инфраструктуры: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</w:t>
      </w:r>
    </w:p>
    <w:p w:rsidR="000A40A6" w:rsidRPr="00712B9E" w:rsidRDefault="007C2FD0" w:rsidP="00CE3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Ремонт водопровода </w:t>
      </w:r>
      <w:proofErr w:type="spellStart"/>
      <w:r>
        <w:rPr>
          <w:rFonts w:ascii="Times New Roman" w:hAnsi="Times New Roman"/>
          <w:sz w:val="24"/>
          <w:szCs w:val="24"/>
        </w:rPr>
        <w:t>д.Моторки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2B9E">
        <w:rPr>
          <w:rFonts w:ascii="Times New Roman" w:hAnsi="Times New Roman"/>
          <w:b/>
          <w:sz w:val="24"/>
          <w:szCs w:val="24"/>
        </w:rPr>
        <w:lastRenderedPageBreak/>
        <w:t>Группа II. Мероприятия (инвестиционные проекты) по новому строительству объектов социальной инфраструктуры:</w:t>
      </w:r>
    </w:p>
    <w:p w:rsidR="000A40A6" w:rsidRPr="00712B9E" w:rsidRDefault="000A40A6" w:rsidP="008D2AD4">
      <w:pPr>
        <w:jc w:val="center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-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Детальный перечень мероприятий (инвестиционных проектов) по проектированию, строительству, реконструкции объектов социальной инфраструктуры представлен в таблице 3.1.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  <w:sectPr w:rsidR="000A40A6" w:rsidRPr="00712B9E" w:rsidSect="00410BA5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lastRenderedPageBreak/>
        <w:t>Таблица 3.1. Перечень мероприятий (инвестиционных проектов) по проектированию, строительству, реконструкции объектов социальной инфраструктуры</w:t>
      </w:r>
    </w:p>
    <w:tbl>
      <w:tblPr>
        <w:tblW w:w="14560" w:type="dxa"/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134"/>
        <w:gridCol w:w="1134"/>
        <w:gridCol w:w="1701"/>
        <w:gridCol w:w="567"/>
        <w:gridCol w:w="709"/>
        <w:gridCol w:w="709"/>
        <w:gridCol w:w="709"/>
        <w:gridCol w:w="708"/>
        <w:gridCol w:w="3402"/>
        <w:gridCol w:w="1524"/>
      </w:tblGrid>
      <w:tr w:rsidR="000A40A6" w:rsidRPr="005C113B" w:rsidTr="000A40A6">
        <w:tc>
          <w:tcPr>
            <w:tcW w:w="562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Перечень мероприятий(</w:t>
            </w:r>
            <w:proofErr w:type="spellStart"/>
            <w:r w:rsidRPr="005C113B">
              <w:rPr>
                <w:rFonts w:ascii="Times New Roman" w:hAnsi="Times New Roman"/>
                <w:sz w:val="24"/>
                <w:szCs w:val="24"/>
              </w:rPr>
              <w:t>инвестиционныхпроектов</w:t>
            </w:r>
            <w:proofErr w:type="spellEnd"/>
            <w:r w:rsidRPr="005C113B">
              <w:rPr>
                <w:rFonts w:ascii="Times New Roman" w:hAnsi="Times New Roman"/>
                <w:sz w:val="24"/>
                <w:szCs w:val="24"/>
              </w:rPr>
              <w:t xml:space="preserve">) по </w:t>
            </w:r>
            <w:proofErr w:type="spellStart"/>
            <w:r w:rsidRPr="005C113B">
              <w:rPr>
                <w:rFonts w:ascii="Times New Roman" w:hAnsi="Times New Roman"/>
                <w:sz w:val="24"/>
                <w:szCs w:val="24"/>
              </w:rPr>
              <w:t>видамобъектов</w:t>
            </w:r>
            <w:proofErr w:type="spellEnd"/>
            <w:r w:rsidRPr="005C1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13B">
              <w:rPr>
                <w:rFonts w:ascii="Times New Roman" w:hAnsi="Times New Roman"/>
                <w:sz w:val="24"/>
                <w:szCs w:val="24"/>
              </w:rPr>
              <w:t>социальнойинфраструктуры</w:t>
            </w:r>
            <w:proofErr w:type="spellEnd"/>
          </w:p>
        </w:tc>
        <w:tc>
          <w:tcPr>
            <w:tcW w:w="1134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701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Технико-</w:t>
            </w:r>
            <w:proofErr w:type="spellStart"/>
            <w:r w:rsidRPr="005C113B">
              <w:rPr>
                <w:rFonts w:ascii="Times New Roman" w:hAnsi="Times New Roman"/>
                <w:sz w:val="24"/>
                <w:szCs w:val="24"/>
              </w:rPr>
              <w:t>экономическиепараметры</w:t>
            </w:r>
            <w:proofErr w:type="spellEnd"/>
            <w:r w:rsidRPr="005C113B"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6804" w:type="dxa"/>
            <w:gridSpan w:val="6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Период реализации мероприятий</w:t>
            </w:r>
          </w:p>
        </w:tc>
        <w:tc>
          <w:tcPr>
            <w:tcW w:w="1524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A40A6" w:rsidRPr="005C113B" w:rsidTr="000A40A6">
        <w:tc>
          <w:tcPr>
            <w:tcW w:w="562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2017 -2018</w:t>
            </w:r>
          </w:p>
        </w:tc>
        <w:tc>
          <w:tcPr>
            <w:tcW w:w="70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2023 – 2027</w:t>
            </w:r>
          </w:p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14560" w:type="dxa"/>
            <w:gridSpan w:val="12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Группа I. Мероприятия (инвестиционные проекты) по реконструкции существующих объектов социальной инфраструктуры</w:t>
            </w:r>
          </w:p>
        </w:tc>
      </w:tr>
      <w:tr w:rsidR="000A40A6" w:rsidRPr="005C113B" w:rsidTr="000A40A6">
        <w:tc>
          <w:tcPr>
            <w:tcW w:w="14560" w:type="dxa"/>
            <w:gridSpan w:val="12"/>
          </w:tcPr>
          <w:p w:rsidR="000A40A6" w:rsidRPr="007C2FD0" w:rsidRDefault="000A40A6" w:rsidP="007C2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56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56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¹КР - капитальный ремонт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²СМР – строительно-монтажные работы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³ПИР – проектно-изыскательские работы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2B9E">
        <w:rPr>
          <w:rFonts w:ascii="Times New Roman" w:hAnsi="Times New Roman"/>
          <w:b/>
          <w:sz w:val="24"/>
          <w:szCs w:val="24"/>
        </w:rPr>
        <w:t>4.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>
        <w:rPr>
          <w:rFonts w:ascii="Times New Roman" w:hAnsi="Times New Roman"/>
          <w:sz w:val="24"/>
          <w:szCs w:val="24"/>
        </w:rPr>
        <w:t xml:space="preserve"> 32</w:t>
      </w:r>
      <w:r w:rsidRPr="00712B9E">
        <w:rPr>
          <w:rFonts w:ascii="Times New Roman" w:hAnsi="Times New Roman"/>
          <w:sz w:val="24"/>
          <w:szCs w:val="24"/>
        </w:rPr>
        <w:t>00 тыс. рублей,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B9E">
        <w:rPr>
          <w:rFonts w:ascii="Times New Roman" w:hAnsi="Times New Roman"/>
          <w:sz w:val="24"/>
          <w:szCs w:val="24"/>
        </w:rPr>
        <w:t>числе: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Средства федерального бюджета 3200 тыс. </w:t>
      </w:r>
      <w:proofErr w:type="spellStart"/>
      <w:r w:rsidRPr="00712B9E">
        <w:rPr>
          <w:rFonts w:ascii="Times New Roman" w:hAnsi="Times New Roman"/>
          <w:sz w:val="24"/>
          <w:szCs w:val="24"/>
        </w:rPr>
        <w:t>руб</w:t>
      </w:r>
      <w:proofErr w:type="spellEnd"/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средства бюджета Кировской области  тыс. рублей;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средства бюджета района  тыс. рублей;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средства бюджета муниципального образования поселения тыс. рублей</w:t>
      </w:r>
    </w:p>
    <w:p w:rsidR="000A40A6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B9E">
        <w:rPr>
          <w:rFonts w:ascii="Times New Roman" w:hAnsi="Times New Roman"/>
          <w:sz w:val="24"/>
          <w:szCs w:val="24"/>
        </w:rPr>
        <w:t>инфраструктуры представлена в таблице 4.1</w:t>
      </w:r>
      <w:r>
        <w:rPr>
          <w:rFonts w:ascii="Times New Roman" w:hAnsi="Times New Roman"/>
          <w:sz w:val="24"/>
          <w:szCs w:val="24"/>
        </w:rPr>
        <w:t>.</w:t>
      </w:r>
    </w:p>
    <w:p w:rsidR="000A40A6" w:rsidRPr="00712B9E" w:rsidRDefault="000A40A6" w:rsidP="00C748F4">
      <w:pPr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Таблица 4.1.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3"/>
        <w:gridCol w:w="2488"/>
        <w:gridCol w:w="1446"/>
        <w:gridCol w:w="561"/>
        <w:gridCol w:w="561"/>
        <w:gridCol w:w="561"/>
        <w:gridCol w:w="561"/>
        <w:gridCol w:w="561"/>
        <w:gridCol w:w="561"/>
        <w:gridCol w:w="1337"/>
      </w:tblGrid>
      <w:tr w:rsidR="000A40A6" w:rsidRPr="005C113B" w:rsidTr="000A40A6">
        <w:tc>
          <w:tcPr>
            <w:tcW w:w="438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9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Перечень мероприятий(инвестиционных проектов) по видам объектов </w:t>
            </w:r>
            <w:r w:rsidRPr="005C11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социальной </w:t>
            </w:r>
            <w:proofErr w:type="spellStart"/>
            <w:r w:rsidRPr="005C113B">
              <w:rPr>
                <w:rFonts w:ascii="Times New Roman" w:hAnsi="Times New Roman"/>
                <w:sz w:val="24"/>
                <w:szCs w:val="24"/>
              </w:rPr>
              <w:t>инфраструктурыс</w:t>
            </w:r>
            <w:proofErr w:type="spellEnd"/>
            <w:r w:rsidRPr="005C113B">
              <w:rPr>
                <w:rFonts w:ascii="Times New Roman" w:hAnsi="Times New Roman"/>
                <w:sz w:val="24"/>
                <w:szCs w:val="24"/>
              </w:rPr>
              <w:t xml:space="preserve"> указанием </w:t>
            </w:r>
            <w:proofErr w:type="spellStart"/>
            <w:r w:rsidRPr="005C113B">
              <w:rPr>
                <w:rFonts w:ascii="Times New Roman" w:hAnsi="Times New Roman"/>
                <w:sz w:val="24"/>
                <w:szCs w:val="24"/>
              </w:rPr>
              <w:t>источнико</w:t>
            </w:r>
            <w:proofErr w:type="spellEnd"/>
            <w:r w:rsidRPr="005C1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13B">
              <w:rPr>
                <w:rFonts w:ascii="Times New Roman" w:hAnsi="Times New Roman"/>
                <w:sz w:val="24"/>
                <w:szCs w:val="24"/>
              </w:rPr>
              <w:t>вфинансирования</w:t>
            </w:r>
            <w:proofErr w:type="spellEnd"/>
          </w:p>
        </w:tc>
        <w:tc>
          <w:tcPr>
            <w:tcW w:w="1484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 w:rsidRPr="005C113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,тыс. руб.</w:t>
            </w:r>
          </w:p>
        </w:tc>
        <w:tc>
          <w:tcPr>
            <w:tcW w:w="3432" w:type="dxa"/>
            <w:gridSpan w:val="6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5C113B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</w:t>
            </w:r>
          </w:p>
        </w:tc>
      </w:tr>
      <w:tr w:rsidR="000A40A6" w:rsidRPr="005C113B" w:rsidTr="000A40A6">
        <w:tc>
          <w:tcPr>
            <w:tcW w:w="438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Pr="005C113B">
              <w:rPr>
                <w:rFonts w:ascii="Times New Roman" w:hAnsi="Times New Roman"/>
                <w:sz w:val="24"/>
                <w:szCs w:val="24"/>
              </w:rPr>
              <w:lastRenderedPageBreak/>
              <w:t>-2018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5C113B">
              <w:rPr>
                <w:rFonts w:ascii="Times New Roman" w:hAnsi="Times New Roman"/>
                <w:sz w:val="24"/>
                <w:szCs w:val="24"/>
              </w:rPr>
              <w:lastRenderedPageBreak/>
              <w:t>– 2027</w:t>
            </w:r>
          </w:p>
        </w:tc>
        <w:tc>
          <w:tcPr>
            <w:tcW w:w="1373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48" w:type="dxa"/>
            <w:gridSpan w:val="9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Группа I. Мероприятия (инвестиционные проекты) по реконструкции существующих объектов социальной инфраструктуры</w:t>
            </w: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8" w:type="dxa"/>
            <w:gridSpan w:val="9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Объекты культуры:</w:t>
            </w: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9" w:type="dxa"/>
          </w:tcPr>
          <w:p w:rsidR="007C2FD0" w:rsidRDefault="000A40A6" w:rsidP="007C2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r w:rsidR="007C2FD0">
              <w:rPr>
                <w:rFonts w:ascii="Times New Roman" w:hAnsi="Times New Roman"/>
                <w:sz w:val="24"/>
                <w:szCs w:val="24"/>
              </w:rPr>
              <w:t>водопровода</w:t>
            </w:r>
          </w:p>
          <w:p w:rsidR="000A40A6" w:rsidRPr="005C113B" w:rsidRDefault="007C2FD0" w:rsidP="007C2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д.Моторки</w:t>
            </w:r>
            <w:proofErr w:type="spellEnd"/>
            <w:r w:rsidR="000A40A6" w:rsidRPr="005C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средства местного бюджета района 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ИТОГО по группе мероприятий I: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3200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местного бюджета Кильмезского муниципального района 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местного бюджета поселения 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848" w:type="dxa"/>
            <w:gridSpan w:val="9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Группа II. Мероприятия (инвестиционные проекты) по строительству новых объектов социальной инфраструктуры</w:t>
            </w: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color w:val="FF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группам мероприятий I и </w:t>
            </w:r>
            <w:r w:rsidRPr="005C11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3200</w:t>
            </w: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местного бюджета муниципального района 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113B"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 поселения муниципального района Кировской области</w:t>
            </w: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43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0A6" w:rsidRPr="00712B9E" w:rsidRDefault="000A40A6" w:rsidP="00C748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2B9E"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Целевые индикаторы Программы, включающие технико-экономические, финансовые и социально-экономические показатели развития социальной инфраструктуры муниципального образования </w:t>
      </w:r>
      <w:r>
        <w:rPr>
          <w:rFonts w:ascii="Times New Roman" w:hAnsi="Times New Roman"/>
          <w:sz w:val="24"/>
          <w:szCs w:val="24"/>
        </w:rPr>
        <w:t>Моторское сельское</w:t>
      </w:r>
      <w:r w:rsidRPr="00712B9E">
        <w:rPr>
          <w:rFonts w:ascii="Times New Roman" w:hAnsi="Times New Roman"/>
          <w:sz w:val="24"/>
          <w:szCs w:val="24"/>
        </w:rPr>
        <w:t xml:space="preserve"> поселение, установлены по мероприятиям (инвестиционным проектам) </w:t>
      </w:r>
      <w:r w:rsidRPr="00712B9E">
        <w:rPr>
          <w:rFonts w:ascii="Times New Roman" w:hAnsi="Times New Roman"/>
          <w:sz w:val="24"/>
          <w:szCs w:val="24"/>
          <w:lang w:val="en-US"/>
        </w:rPr>
        <w:t>II</w:t>
      </w:r>
      <w:r w:rsidRPr="00712B9E">
        <w:rPr>
          <w:rFonts w:ascii="Times New Roman" w:hAnsi="Times New Roman"/>
          <w:sz w:val="24"/>
          <w:szCs w:val="24"/>
        </w:rPr>
        <w:t xml:space="preserve"> группы (строительства новых объектов социальной инфраструктуры).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Расчет целевых индикаторов произведен в соответствии со следующими документами: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приказ Министерства экономического развития Российской Федерации от 30.11.2009 № 492 «Об утверждении методических рекомендаций по разработке прогноза социально-экономического развития Российской Федерации на очередной финансовый год и плановый период»;</w:t>
      </w:r>
    </w:p>
    <w:p w:rsidR="000A40A6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lastRenderedPageBreak/>
        <w:t>местные нормативы градостроительного проектирования м</w:t>
      </w:r>
      <w:r>
        <w:rPr>
          <w:rFonts w:ascii="Times New Roman" w:hAnsi="Times New Roman"/>
          <w:sz w:val="24"/>
          <w:szCs w:val="24"/>
        </w:rPr>
        <w:t>униципального образования Мотор</w:t>
      </w:r>
      <w:r w:rsidRPr="00712B9E">
        <w:rPr>
          <w:rFonts w:ascii="Times New Roman" w:hAnsi="Times New Roman"/>
          <w:sz w:val="24"/>
          <w:szCs w:val="24"/>
        </w:rPr>
        <w:t>ского сельского поселения Рассчитать целевые индикаторы по мероприятиям (инвестиционным проектам) I группы не представляется возможным в связи с отсутствием данных уровня износа существующих объектов социальной инфраструктуры, а также отсутствием конкретизации подвидов работ по капитальному ремонту. Расчет целевых индикаторов представлен в таблице 5.1.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Таблица 5.1. Целевые индикаторы Программы.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"/>
        <w:gridCol w:w="1454"/>
        <w:gridCol w:w="1720"/>
        <w:gridCol w:w="638"/>
        <w:gridCol w:w="638"/>
        <w:gridCol w:w="638"/>
        <w:gridCol w:w="638"/>
        <w:gridCol w:w="638"/>
        <w:gridCol w:w="638"/>
        <w:gridCol w:w="1587"/>
      </w:tblGrid>
      <w:tr w:rsidR="000A40A6" w:rsidRPr="005C113B" w:rsidTr="000A40A6">
        <w:tc>
          <w:tcPr>
            <w:tcW w:w="616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94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Перечень целевых показателей (в разрезе мероприятий, объектов)</w:t>
            </w:r>
          </w:p>
        </w:tc>
        <w:tc>
          <w:tcPr>
            <w:tcW w:w="1653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Общий объем финансирования мероприятий, тыс. руб.</w:t>
            </w:r>
          </w:p>
        </w:tc>
        <w:tc>
          <w:tcPr>
            <w:tcW w:w="3790" w:type="dxa"/>
            <w:gridSpan w:val="6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A40A6" w:rsidRPr="005C113B" w:rsidTr="000A40A6">
        <w:tc>
          <w:tcPr>
            <w:tcW w:w="616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2017 -2018</w:t>
            </w:r>
          </w:p>
        </w:tc>
        <w:tc>
          <w:tcPr>
            <w:tcW w:w="61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2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87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C11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2027</w:t>
            </w:r>
          </w:p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616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0" w:type="dxa"/>
            <w:gridSpan w:val="9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Объекты культуры:</w:t>
            </w:r>
          </w:p>
        </w:tc>
      </w:tr>
      <w:tr w:rsidR="000A40A6" w:rsidRPr="005C113B" w:rsidTr="000A40A6">
        <w:tc>
          <w:tcPr>
            <w:tcW w:w="616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94" w:type="dxa"/>
          </w:tcPr>
          <w:p w:rsidR="000A40A6" w:rsidRPr="005C113B" w:rsidRDefault="007C2FD0" w:rsidP="007C2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водопровода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д.Моторки</w:t>
            </w:r>
            <w:proofErr w:type="spellEnd"/>
          </w:p>
        </w:tc>
        <w:tc>
          <w:tcPr>
            <w:tcW w:w="1653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62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19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616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численность населения поселения</w:t>
            </w:r>
          </w:p>
        </w:tc>
        <w:tc>
          <w:tcPr>
            <w:tcW w:w="1653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3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22" w:type="dxa"/>
          </w:tcPr>
          <w:p w:rsidR="000A40A6" w:rsidRPr="005C113B" w:rsidRDefault="00152EE9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619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618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622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622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687" w:type="dxa"/>
          </w:tcPr>
          <w:p w:rsidR="000A40A6" w:rsidRPr="005C113B" w:rsidRDefault="005A61CD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633" w:type="dxa"/>
            <w:vMerge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A6" w:rsidRPr="005C113B" w:rsidTr="000A40A6">
        <w:tc>
          <w:tcPr>
            <w:tcW w:w="616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A40A6" w:rsidRPr="005C113B" w:rsidRDefault="000A40A6" w:rsidP="005C11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A40A6" w:rsidRPr="005C113B" w:rsidRDefault="000A40A6" w:rsidP="005C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A40A6" w:rsidRPr="005C113B" w:rsidRDefault="000A40A6" w:rsidP="005C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0A6" w:rsidRPr="00712B9E" w:rsidRDefault="000A40A6" w:rsidP="00C748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2B9E">
        <w:rPr>
          <w:rFonts w:ascii="Times New Roman" w:hAnsi="Times New Roman"/>
          <w:b/>
          <w:sz w:val="24"/>
          <w:szCs w:val="24"/>
        </w:rPr>
        <w:t>6. Оценка эффективности мероприятий, включенных в программу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местными нормативами градостроительного проектирования муниц</w:t>
      </w:r>
      <w:r w:rsidR="005A61CD">
        <w:rPr>
          <w:rFonts w:ascii="Times New Roman" w:hAnsi="Times New Roman"/>
          <w:sz w:val="24"/>
          <w:szCs w:val="24"/>
        </w:rPr>
        <w:t xml:space="preserve">ипального образования </w:t>
      </w:r>
      <w:proofErr w:type="spellStart"/>
      <w:r w:rsidR="005A61CD">
        <w:rPr>
          <w:rFonts w:ascii="Times New Roman" w:hAnsi="Times New Roman"/>
          <w:sz w:val="24"/>
          <w:szCs w:val="24"/>
        </w:rPr>
        <w:t>Моторско</w:t>
      </w:r>
      <w:proofErr w:type="spellEnd"/>
      <w:r w:rsidRPr="00712B9E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712B9E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Pr="00712B9E">
        <w:rPr>
          <w:rFonts w:ascii="Times New Roman" w:hAnsi="Times New Roman"/>
          <w:sz w:val="24"/>
          <w:szCs w:val="24"/>
        </w:rPr>
        <w:t xml:space="preserve"> района Кировской области.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Оценка социально-экономической эффективности мероприятий выражается: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 в улучшении условий качества жизни населения муниципального образования;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 в повышении уровня комфорта жизни за счет обеспеченности граждан услугами здравоохранения, образования, культуры, физической культуры и спорта, почты в необходимом объеме;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 в повышении доступности объектов социальной инфраструктуры для населения муниципального образования.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Об эффективности мероприятий с точки зрения социально-экономического фактора свидетельствуют целевые индикаторы Программы, рассчитанные на основе Приказа Министерства экономического развития Российской Федерации от 30.11.2009 № 492 «Об утверждении методических рекомендаций по разработке прогноза </w:t>
      </w:r>
      <w:r w:rsidRPr="00712B9E">
        <w:rPr>
          <w:rFonts w:ascii="Times New Roman" w:hAnsi="Times New Roman"/>
          <w:sz w:val="24"/>
          <w:szCs w:val="24"/>
        </w:rPr>
        <w:lastRenderedPageBreak/>
        <w:t>социально-экономического развития Российской Федерации на очередной финансовый год и плановый период», и выражающиеся следующими параметрами: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В области здравоохранения: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 увеличение мощности учреждений, оказывающих медицинскую помощь населению.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 В области образования: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 увеличение численности детей в дошкольных образовательных учреждениях 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 увеличение численности обучающихся в общеобразовательных учреждениях 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В области культуры: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 улучшения качества объекта учреждения культурно-досугового типа на этой основе повышение качества предоставляемых услуг </w:t>
      </w:r>
      <w:r w:rsidRPr="00712B9E">
        <w:rPr>
          <w:rFonts w:ascii="Times New Roman" w:hAnsi="Times New Roman"/>
          <w:sz w:val="24"/>
          <w:szCs w:val="24"/>
        </w:rPr>
        <w:t> В области физической культуры и спорта: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 увеличение количества занимающихся физической культурой и спортом;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Необходимо отметить, что уровень обеспеченности населения объектами социальной инфраструктуры (по количеству таких объектов) на расчетный срок Программы (2027 год) соответствует минимально допустимому уровню обеспеченности, что свидетельствует об эффективности реализации мероприятий.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2B9E">
        <w:rPr>
          <w:rFonts w:ascii="Times New Roman" w:hAnsi="Times New Roman"/>
          <w:b/>
          <w:sz w:val="24"/>
          <w:szCs w:val="24"/>
        </w:rPr>
        <w:t>7.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6.1.Предложения по совершенс</w:t>
      </w:r>
      <w:r>
        <w:rPr>
          <w:rFonts w:ascii="Times New Roman" w:hAnsi="Times New Roman"/>
          <w:sz w:val="24"/>
          <w:szCs w:val="24"/>
        </w:rPr>
        <w:t>твованию нормативно-правового и</w:t>
      </w:r>
      <w:r w:rsidRPr="00712B9E">
        <w:rPr>
          <w:rFonts w:ascii="Times New Roman" w:hAnsi="Times New Roman"/>
          <w:sz w:val="24"/>
          <w:szCs w:val="24"/>
        </w:rPr>
        <w:t>нформационного обеспечения социально-экономического развития муниципального образования поселения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В соответствии с частью 2 статьи 39 Федерального закона 172-ФЗ по решению органов местного самоуправления могут разрабатываться, утверждаться (одобряться) и реализовываться в муниципальных районах и городских округах стратегия социально-экономического развития муниципального образования (далее – муниципальная стратегия) и план мероприятий по реализации муниципальной стратегии. Таким образом, федеральный закон 172-ФЗ наделяет муниципальные районы и городские округа (</w:t>
      </w:r>
      <w:proofErr w:type="spellStart"/>
      <w:r w:rsidRPr="00712B9E">
        <w:rPr>
          <w:rFonts w:ascii="Times New Roman" w:hAnsi="Times New Roman"/>
          <w:sz w:val="24"/>
          <w:szCs w:val="24"/>
        </w:rPr>
        <w:t>т.е.крупные</w:t>
      </w:r>
      <w:proofErr w:type="spellEnd"/>
      <w:r w:rsidRPr="00712B9E">
        <w:rPr>
          <w:rFonts w:ascii="Times New Roman" w:hAnsi="Times New Roman"/>
          <w:sz w:val="24"/>
          <w:szCs w:val="24"/>
        </w:rPr>
        <w:t xml:space="preserve"> муниципальные образования) правом подготовки указанных стратегических документов.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Муниципальная стратегия носит комплексный характер и направлена на развитие различных подсистем муниципальной экономики и социальной сферы. Исходя из части 2статьи 39 Федерального закона 172-ФЗ, реализация муниципальной стратегии осуществляется путем разработки плана мероприятий по реализации муниципальной стратегии. Кроме того, частью 5 статьи 11 Федерального закона 172-ФЗ в перечне документов муниципального стратегического планирования предусмотрены муниципальные программы, которые также могут применяться в качестве механизма реализации муниципальной стратегии.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По мнению Минэкономразвития России, при наличии в муниципальном районе, городском округе муниципальной стратегии, плана мероприятий по ее реализации и </w:t>
      </w:r>
      <w:r w:rsidRPr="00712B9E">
        <w:rPr>
          <w:rFonts w:ascii="Times New Roman" w:hAnsi="Times New Roman"/>
          <w:sz w:val="24"/>
          <w:szCs w:val="24"/>
        </w:rPr>
        <w:lastRenderedPageBreak/>
        <w:t>муниципальных программ, предусмотренных частью 5 статьи 11 Федерального закона172-ФЗ, программа комплексного социально-экономического развития будет иметь избыточный характер и во многом дублировать положения указанных документов стратегического планирования. В этой ситуации разработка программы комплексного социально-экономического развития муниципального района, городского округа представляется нецелесообразной.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В то же время из части 2 статьи 39 Федерального закона № 172-ФЗ следует, что органы местного самоуправления муниципальных районов, городских округов вправе не принимать муниципальную стратегию и план мероприятий по ее реализации. В этом случае приоритетные направления, цели и задачи развития муниципальных районов, городских округов могут определяться в программах (планах) комплексного социально-экономического развития, предусмотренных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№ 131-ФЗ).</w:t>
      </w:r>
    </w:p>
    <w:p w:rsidR="000A40A6" w:rsidRPr="00712B9E" w:rsidRDefault="000A40A6" w:rsidP="00C748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С учетом того, что для городских и сельских поселений подготовка программ социально-экономического развития является приоритетным инструментом обеспечения устойчивого развития, а также в связи с отсутствием в муниципальном образовании стратегии социально-экономического развития и плана мероприятий по реализации стратегии социально-экономического развития рекомендуется осуществить разработку программы социально-экономического развития муниципального образования.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6.2.Предложения по совершенс</w:t>
      </w:r>
      <w:r>
        <w:rPr>
          <w:rFonts w:ascii="Times New Roman" w:hAnsi="Times New Roman"/>
          <w:sz w:val="24"/>
          <w:szCs w:val="24"/>
        </w:rPr>
        <w:t>твованию нормативно-правового и</w:t>
      </w:r>
      <w:r w:rsidRPr="00712B9E">
        <w:rPr>
          <w:rFonts w:ascii="Times New Roman" w:hAnsi="Times New Roman"/>
          <w:sz w:val="24"/>
          <w:szCs w:val="24"/>
        </w:rPr>
        <w:t>нформационного обеспечения развития социальной инфраструктуры муниципального образования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от01.10.1050 № 1050 «Об утверждении требований к Программам комплексного развития социальной инфраструктуры поселений, городских округов» Программы комплексного развития социальной инфраструктуры включают в себя мероприятия, направленные на развитие 4-х основных областей социальной инфраструктуры: здравоохранение, образование, культура, физическая культура и массовый спорт.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Уровень обеспеченности населения услугами в данных областях оценивается путем сопоставления технико-экономических показателей существующих объектов социальной инфраструктуры с минимальным уровнем обеспеченности населения такими объектами, установленным Местными нормативами градостроительного проектирования м</w:t>
      </w:r>
      <w:r>
        <w:rPr>
          <w:rFonts w:ascii="Times New Roman" w:hAnsi="Times New Roman"/>
          <w:sz w:val="24"/>
          <w:szCs w:val="24"/>
        </w:rPr>
        <w:t>униципального образования Мотор</w:t>
      </w:r>
      <w:r w:rsidRPr="00712B9E">
        <w:rPr>
          <w:rFonts w:ascii="Times New Roman" w:hAnsi="Times New Roman"/>
          <w:sz w:val="24"/>
          <w:szCs w:val="24"/>
        </w:rPr>
        <w:t>ское сельское поселение.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Местными нормативами градостроительного проектирования м</w:t>
      </w:r>
      <w:r>
        <w:rPr>
          <w:rFonts w:ascii="Times New Roman" w:hAnsi="Times New Roman"/>
          <w:sz w:val="24"/>
          <w:szCs w:val="24"/>
        </w:rPr>
        <w:t>униципального образования Мотор</w:t>
      </w:r>
      <w:r w:rsidRPr="00712B9E">
        <w:rPr>
          <w:rFonts w:ascii="Times New Roman" w:hAnsi="Times New Roman"/>
          <w:sz w:val="24"/>
          <w:szCs w:val="24"/>
        </w:rPr>
        <w:t>ское поселение Кильмезского района Кировской области, определен минимальный уровень обеспеченности населения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B9E">
        <w:rPr>
          <w:rFonts w:ascii="Times New Roman" w:hAnsi="Times New Roman"/>
          <w:sz w:val="24"/>
          <w:szCs w:val="24"/>
        </w:rPr>
        <w:t>социальными объектами местного значения поселения.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 xml:space="preserve">Местными нормативами градостроительного проектирования Кильмезского района Кировской области, утвержденными решением </w:t>
      </w:r>
      <w:proofErr w:type="spellStart"/>
      <w:r w:rsidRPr="00712B9E">
        <w:rPr>
          <w:rFonts w:ascii="Times New Roman" w:hAnsi="Times New Roman"/>
          <w:sz w:val="24"/>
          <w:szCs w:val="24"/>
        </w:rPr>
        <w:t>Кильмезской</w:t>
      </w:r>
      <w:proofErr w:type="spellEnd"/>
      <w:r w:rsidRPr="00712B9E">
        <w:rPr>
          <w:rFonts w:ascii="Times New Roman" w:hAnsi="Times New Roman"/>
          <w:sz w:val="24"/>
          <w:szCs w:val="24"/>
        </w:rPr>
        <w:t xml:space="preserve"> районной Думы определен минимальный уровень обеспеченности населения социальными объектами местного значения муниципального района.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t>Региональными нормативами градостроительного проектирования Кировской области, утвержденными постановлением Правительства Кировской области от 30.12.2014 № 19/261, определен минимальный уровень обеспеченности населения социальными объектами регионального значения.</w:t>
      </w:r>
    </w:p>
    <w:p w:rsidR="000A40A6" w:rsidRPr="00712B9E" w:rsidRDefault="000A40A6" w:rsidP="00C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B9E">
        <w:rPr>
          <w:rFonts w:ascii="Times New Roman" w:hAnsi="Times New Roman"/>
          <w:sz w:val="24"/>
          <w:szCs w:val="24"/>
        </w:rPr>
        <w:lastRenderedPageBreak/>
        <w:t>В связи с тем, что нормативами градостроительного проектирования учтены все социальные объекты регионального и местного значения,</w:t>
      </w:r>
      <w:r>
        <w:rPr>
          <w:rFonts w:ascii="Times New Roman" w:hAnsi="Times New Roman"/>
          <w:sz w:val="24"/>
          <w:szCs w:val="24"/>
        </w:rPr>
        <w:t xml:space="preserve"> нормативно-правовое и</w:t>
      </w:r>
      <w:r w:rsidRPr="00712B9E">
        <w:rPr>
          <w:rFonts w:ascii="Times New Roman" w:hAnsi="Times New Roman"/>
          <w:sz w:val="24"/>
          <w:szCs w:val="24"/>
        </w:rPr>
        <w:t>нформационное обеспечение развития социальной инфраструктуры м</w:t>
      </w:r>
      <w:r>
        <w:rPr>
          <w:rFonts w:ascii="Times New Roman" w:hAnsi="Times New Roman"/>
          <w:sz w:val="24"/>
          <w:szCs w:val="24"/>
        </w:rPr>
        <w:t>униципального образования Мотор</w:t>
      </w:r>
      <w:r w:rsidRPr="00712B9E">
        <w:rPr>
          <w:rFonts w:ascii="Times New Roman" w:hAnsi="Times New Roman"/>
          <w:sz w:val="24"/>
          <w:szCs w:val="24"/>
        </w:rPr>
        <w:t>ское сельское поселение Кильмезского  района Кировской области находится на достаточном уровне и не требует внесения изменений.</w:t>
      </w:r>
    </w:p>
    <w:p w:rsidR="000A40A6" w:rsidRPr="00712B9E" w:rsidRDefault="000A40A6">
      <w:pPr>
        <w:rPr>
          <w:rFonts w:ascii="Times New Roman" w:hAnsi="Times New Roman"/>
          <w:sz w:val="24"/>
          <w:szCs w:val="24"/>
        </w:rPr>
      </w:pPr>
    </w:p>
    <w:sectPr w:rsidR="000A40A6" w:rsidRPr="00712B9E" w:rsidSect="00410BA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7B" w:rsidRDefault="00A23D7B" w:rsidP="0078185D">
      <w:pPr>
        <w:spacing w:after="0" w:line="240" w:lineRule="auto"/>
      </w:pPr>
      <w:r>
        <w:separator/>
      </w:r>
    </w:p>
  </w:endnote>
  <w:endnote w:type="continuationSeparator" w:id="0">
    <w:p w:rsidR="00A23D7B" w:rsidRDefault="00A23D7B" w:rsidP="0078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32" w:rsidRDefault="009D58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7B" w:rsidRDefault="00A23D7B" w:rsidP="0078185D">
      <w:pPr>
        <w:spacing w:after="0" w:line="240" w:lineRule="auto"/>
      </w:pPr>
      <w:r>
        <w:separator/>
      </w:r>
    </w:p>
  </w:footnote>
  <w:footnote w:type="continuationSeparator" w:id="0">
    <w:p w:rsidR="00A23D7B" w:rsidRDefault="00A23D7B" w:rsidP="0078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32" w:rsidRDefault="009D58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06C52">
      <w:rPr>
        <w:noProof/>
      </w:rPr>
      <w:t>21</w:t>
    </w:r>
    <w:r>
      <w:rPr>
        <w:noProof/>
      </w:rPr>
      <w:fldChar w:fldCharType="end"/>
    </w:r>
  </w:p>
  <w:p w:rsidR="009D5832" w:rsidRDefault="009D58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32" w:rsidRPr="005A4853" w:rsidRDefault="009D5832" w:rsidP="00410BA5">
    <w:pPr>
      <w:pStyle w:val="a5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377A"/>
    <w:multiLevelType w:val="hybridMultilevel"/>
    <w:tmpl w:val="547A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F4"/>
    <w:rsid w:val="0001356D"/>
    <w:rsid w:val="00016273"/>
    <w:rsid w:val="0003225C"/>
    <w:rsid w:val="00037820"/>
    <w:rsid w:val="000A40A6"/>
    <w:rsid w:val="000E13EA"/>
    <w:rsid w:val="00110BAA"/>
    <w:rsid w:val="00152EE9"/>
    <w:rsid w:val="00172F50"/>
    <w:rsid w:val="001736F4"/>
    <w:rsid w:val="001E60F3"/>
    <w:rsid w:val="001F075F"/>
    <w:rsid w:val="0020431C"/>
    <w:rsid w:val="00206FA6"/>
    <w:rsid w:val="002246D5"/>
    <w:rsid w:val="00257472"/>
    <w:rsid w:val="0027462C"/>
    <w:rsid w:val="002F089E"/>
    <w:rsid w:val="00300A65"/>
    <w:rsid w:val="00306CE5"/>
    <w:rsid w:val="0031019D"/>
    <w:rsid w:val="00334A1E"/>
    <w:rsid w:val="00342470"/>
    <w:rsid w:val="003457E1"/>
    <w:rsid w:val="00346311"/>
    <w:rsid w:val="003B0136"/>
    <w:rsid w:val="003C3DE7"/>
    <w:rsid w:val="003C70A7"/>
    <w:rsid w:val="003E6484"/>
    <w:rsid w:val="00410BA5"/>
    <w:rsid w:val="00435865"/>
    <w:rsid w:val="00456276"/>
    <w:rsid w:val="00457146"/>
    <w:rsid w:val="00474EBC"/>
    <w:rsid w:val="004974D6"/>
    <w:rsid w:val="004A54D0"/>
    <w:rsid w:val="004C2103"/>
    <w:rsid w:val="005068B0"/>
    <w:rsid w:val="00520A29"/>
    <w:rsid w:val="005A42D1"/>
    <w:rsid w:val="005A4853"/>
    <w:rsid w:val="005A61CD"/>
    <w:rsid w:val="005B3FB1"/>
    <w:rsid w:val="005C113B"/>
    <w:rsid w:val="005C2589"/>
    <w:rsid w:val="005C387D"/>
    <w:rsid w:val="00633BFC"/>
    <w:rsid w:val="006E1535"/>
    <w:rsid w:val="006F40AE"/>
    <w:rsid w:val="00712B9E"/>
    <w:rsid w:val="007717D2"/>
    <w:rsid w:val="00780AB7"/>
    <w:rsid w:val="0078185D"/>
    <w:rsid w:val="007C2FD0"/>
    <w:rsid w:val="007D615A"/>
    <w:rsid w:val="007F214C"/>
    <w:rsid w:val="00810CA5"/>
    <w:rsid w:val="008152AA"/>
    <w:rsid w:val="00815F35"/>
    <w:rsid w:val="008714F8"/>
    <w:rsid w:val="00877EBA"/>
    <w:rsid w:val="008D2AD4"/>
    <w:rsid w:val="00906C52"/>
    <w:rsid w:val="00951FC3"/>
    <w:rsid w:val="00986915"/>
    <w:rsid w:val="009B4CB3"/>
    <w:rsid w:val="009D4D42"/>
    <w:rsid w:val="009D5832"/>
    <w:rsid w:val="00A23D7B"/>
    <w:rsid w:val="00A2693C"/>
    <w:rsid w:val="00AA2D25"/>
    <w:rsid w:val="00AB0723"/>
    <w:rsid w:val="00AC1DE2"/>
    <w:rsid w:val="00AC568C"/>
    <w:rsid w:val="00AF27D4"/>
    <w:rsid w:val="00B50C74"/>
    <w:rsid w:val="00B726A5"/>
    <w:rsid w:val="00BC6D74"/>
    <w:rsid w:val="00C475B5"/>
    <w:rsid w:val="00C748F4"/>
    <w:rsid w:val="00CA2C7F"/>
    <w:rsid w:val="00CE39B8"/>
    <w:rsid w:val="00D1410E"/>
    <w:rsid w:val="00D72C03"/>
    <w:rsid w:val="00DC3B31"/>
    <w:rsid w:val="00E12FC8"/>
    <w:rsid w:val="00E15622"/>
    <w:rsid w:val="00E51D7A"/>
    <w:rsid w:val="00E54901"/>
    <w:rsid w:val="00E6558E"/>
    <w:rsid w:val="00E87C44"/>
    <w:rsid w:val="00EA2DF8"/>
    <w:rsid w:val="00EE4753"/>
    <w:rsid w:val="00F527B4"/>
    <w:rsid w:val="00F6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DEE277"/>
  <w15:docId w15:val="{C6D87F56-CDD5-4939-884C-FD235B4E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48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748F4"/>
    <w:pPr>
      <w:ind w:left="720"/>
      <w:contextualSpacing/>
    </w:pPr>
  </w:style>
  <w:style w:type="paragraph" w:customStyle="1" w:styleId="Default">
    <w:name w:val="Default"/>
    <w:uiPriority w:val="99"/>
    <w:rsid w:val="00C748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748F4"/>
    <w:rPr>
      <w:rFonts w:cs="Times New Roman"/>
    </w:rPr>
  </w:style>
  <w:style w:type="paragraph" w:styleId="a7">
    <w:name w:val="footer"/>
    <w:basedOn w:val="a"/>
    <w:link w:val="a8"/>
    <w:uiPriority w:val="99"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48F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7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74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4638</Words>
  <Characters>26441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Танзиля</cp:lastModifiedBy>
  <cp:revision>2</cp:revision>
  <cp:lastPrinted>2017-07-18T10:38:00Z</cp:lastPrinted>
  <dcterms:created xsi:type="dcterms:W3CDTF">2018-04-09T11:34:00Z</dcterms:created>
  <dcterms:modified xsi:type="dcterms:W3CDTF">2018-04-09T11:34:00Z</dcterms:modified>
</cp:coreProperties>
</file>