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49" w:rsidRDefault="009852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</w:t>
      </w:r>
    </w:p>
    <w:p w:rsidR="00D00E49" w:rsidRDefault="00D00E4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00E49" w:rsidRDefault="00D00E4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00E49" w:rsidRDefault="00D00E4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00E49" w:rsidRDefault="009852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МОТОРСКАЯ СЕЛЬСКАЯ ДУМА</w:t>
      </w:r>
    </w:p>
    <w:p w:rsidR="00D00E49" w:rsidRDefault="00985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КИЛЬМЕЗСКОГО РАЙОНА КИРОВСКОЙ ОБЛАСТИ</w:t>
      </w:r>
    </w:p>
    <w:p w:rsidR="00D00E49" w:rsidRDefault="00D00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0E49" w:rsidRDefault="00D00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0E49" w:rsidRDefault="00985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Е Н И Е</w:t>
      </w:r>
    </w:p>
    <w:p w:rsidR="00D00E49" w:rsidRDefault="00D00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28.05.2015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                                      № 2/5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                         </w:t>
      </w:r>
    </w:p>
    <w:p w:rsidR="00D00E49" w:rsidRDefault="00D00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00E49" w:rsidRDefault="00985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д.Надежда</w:t>
      </w:r>
      <w:proofErr w:type="spellEnd"/>
    </w:p>
    <w:p w:rsidR="00D00E49" w:rsidRDefault="00D00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0E49" w:rsidRDefault="00985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местных нормативах градостроительного проектирования</w:t>
      </w:r>
    </w:p>
    <w:p w:rsidR="00D00E49" w:rsidRDefault="00985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Моторского сельского поселения Кил</w:t>
      </w:r>
      <w:r>
        <w:rPr>
          <w:rFonts w:ascii="Times New Roman" w:eastAsia="Times New Roman" w:hAnsi="Times New Roman" w:cs="Times New Roman"/>
          <w:b/>
          <w:sz w:val="24"/>
        </w:rPr>
        <w:t>ьмезского района</w:t>
      </w:r>
    </w:p>
    <w:p w:rsidR="00D00E49" w:rsidRDefault="00985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Кировской области</w:t>
      </w:r>
    </w:p>
    <w:p w:rsidR="00D00E49" w:rsidRDefault="00D00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00E49" w:rsidRDefault="009852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В соответствии с Градостроительным кодексом Российской </w:t>
      </w:r>
      <w:proofErr w:type="gramStart"/>
      <w:r>
        <w:rPr>
          <w:rFonts w:ascii="Times New Roman" w:eastAsia="Times New Roman" w:hAnsi="Times New Roman" w:cs="Times New Roman"/>
          <w:sz w:val="24"/>
        </w:rPr>
        <w:t>Федерации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 , Уставом Моторского сельско</w:t>
      </w:r>
      <w:r>
        <w:rPr>
          <w:rFonts w:ascii="Times New Roman" w:eastAsia="Times New Roman" w:hAnsi="Times New Roman" w:cs="Times New Roman"/>
          <w:sz w:val="24"/>
        </w:rPr>
        <w:t xml:space="preserve">го поселения  </w:t>
      </w:r>
    </w:p>
    <w:p w:rsidR="00D00E49" w:rsidRDefault="009852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Моторская сельская Дума </w:t>
      </w:r>
      <w:proofErr w:type="gramStart"/>
      <w:r>
        <w:rPr>
          <w:rFonts w:ascii="Times New Roman" w:eastAsia="Times New Roman" w:hAnsi="Times New Roman" w:cs="Times New Roman"/>
          <w:sz w:val="24"/>
        </w:rPr>
        <w:t>РЕШИЛА :</w:t>
      </w:r>
      <w:proofErr w:type="gramEnd"/>
    </w:p>
    <w:p w:rsidR="00D00E49" w:rsidRDefault="0098526B">
      <w:pPr>
        <w:numPr>
          <w:ilvl w:val="0"/>
          <w:numId w:val="1"/>
        </w:numPr>
        <w:spacing w:after="0" w:line="240" w:lineRule="auto"/>
        <w:ind w:left="177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Утвердить местные нормативы градостроительного проектирования </w:t>
      </w:r>
    </w:p>
    <w:p w:rsidR="00D00E49" w:rsidRDefault="0098526B">
      <w:pPr>
        <w:numPr>
          <w:ilvl w:val="0"/>
          <w:numId w:val="1"/>
        </w:numPr>
        <w:spacing w:after="0" w:line="240" w:lineRule="auto"/>
        <w:ind w:left="177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Моторского сельского поселения Кильмезского района Кировской области.</w:t>
      </w:r>
    </w:p>
    <w:p w:rsidR="00D00E49" w:rsidRDefault="0098526B">
      <w:pPr>
        <w:numPr>
          <w:ilvl w:val="0"/>
          <w:numId w:val="1"/>
        </w:numPr>
        <w:spacing w:after="0" w:line="240" w:lineRule="auto"/>
        <w:ind w:left="177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Обнародовать настоящее решение путем вывешивания на информационных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стендах </w:t>
      </w:r>
      <w:r>
        <w:rPr>
          <w:rFonts w:ascii="Times New Roman" w:eastAsia="Times New Roman" w:hAnsi="Times New Roman" w:cs="Times New Roman"/>
          <w:sz w:val="24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поселения и разместить на официальном сайте Моторского  сельского поселения в сети Интернет.</w:t>
      </w:r>
    </w:p>
    <w:p w:rsidR="00D00E49" w:rsidRDefault="00D00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E49" w:rsidRDefault="00D00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E49" w:rsidRDefault="00D00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E49" w:rsidRDefault="009852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поселения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С.С.Гильмутдинов</w:t>
      </w:r>
      <w:proofErr w:type="spellEnd"/>
    </w:p>
    <w:p w:rsidR="00D00E49" w:rsidRDefault="00D00E4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0E49" w:rsidRDefault="00D00E4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0E49" w:rsidRDefault="00D00E4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0E49" w:rsidRDefault="00D00E4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0E49" w:rsidRDefault="00D00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E49" w:rsidRDefault="00D00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E49" w:rsidRDefault="00D00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E49" w:rsidRDefault="00D00E4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0E49" w:rsidRDefault="00D00E4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0E49" w:rsidRDefault="00D00E4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0E49" w:rsidRDefault="00D00E4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0E49" w:rsidRDefault="00D00E4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0E49" w:rsidRDefault="00D00E4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0E49" w:rsidRDefault="00D00E4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0E49" w:rsidRDefault="00D00E4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0E49" w:rsidRDefault="00D00E4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0E49" w:rsidRDefault="00D00E4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0E49" w:rsidRDefault="009852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Приложени</w:t>
      </w:r>
      <w:proofErr w:type="spellEnd"/>
    </w:p>
    <w:p w:rsidR="00D00E49" w:rsidRDefault="009852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Утверждено   решением</w:t>
      </w:r>
    </w:p>
    <w:p w:rsidR="00D00E49" w:rsidRDefault="009852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Моторской  сельской</w:t>
      </w:r>
      <w:proofErr w:type="gramEnd"/>
      <w:r>
        <w:rPr>
          <w:rFonts w:ascii="Times New Roman" w:eastAsia="Times New Roman" w:hAnsi="Times New Roman" w:cs="Times New Roman"/>
        </w:rPr>
        <w:t xml:space="preserve"> Думы </w:t>
      </w:r>
    </w:p>
    <w:p w:rsidR="00D00E49" w:rsidRDefault="009852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от 28.05.2015 № 2/5</w:t>
      </w:r>
    </w:p>
    <w:p w:rsidR="00D00E49" w:rsidRDefault="00D00E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00E49" w:rsidRDefault="00D00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00E49" w:rsidRDefault="00985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МЕСТНЫЕ НОРМАТИВЫ</w:t>
      </w:r>
    </w:p>
    <w:p w:rsidR="00D00E49" w:rsidRDefault="00985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градостроительного проектирования </w:t>
      </w:r>
    </w:p>
    <w:p w:rsidR="00D00E49" w:rsidRDefault="00985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Моторского сельского поселения Кильмезского района Кировской области</w:t>
      </w:r>
    </w:p>
    <w:p w:rsidR="00D00E49" w:rsidRDefault="00D00E4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</w:rPr>
      </w:pPr>
    </w:p>
    <w:p w:rsidR="00D00E49" w:rsidRDefault="009852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Область применения</w:t>
      </w:r>
    </w:p>
    <w:p w:rsidR="00D00E49" w:rsidRDefault="009852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Местные нормативы градостроительного проектирования Моторского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Кильмезского  района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Кировской области (далее – М</w:t>
      </w:r>
      <w:r>
        <w:rPr>
          <w:rFonts w:ascii="Times New Roman" w:eastAsia="Times New Roman" w:hAnsi="Times New Roman" w:cs="Times New Roman"/>
          <w:sz w:val="24"/>
        </w:rPr>
        <w:t>НГП) подготовлены в соответствии с требованиями статей 29.2, 29.4 Градостроительного кодекса Российской Федерации.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 </w:t>
      </w:r>
      <w:r>
        <w:rPr>
          <w:rFonts w:ascii="Times New Roman" w:eastAsia="Times New Roman" w:hAnsi="Times New Roman" w:cs="Times New Roman"/>
          <w:sz w:val="24"/>
        </w:rPr>
        <w:t xml:space="preserve">Местные </w:t>
      </w:r>
      <w:proofErr w:type="gramStart"/>
      <w:r>
        <w:rPr>
          <w:rFonts w:ascii="Times New Roman" w:eastAsia="Times New Roman" w:hAnsi="Times New Roman" w:cs="Times New Roman"/>
          <w:sz w:val="24"/>
        </w:rPr>
        <w:t>нормативы  градостроительного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проектирования Моторского сельского поселения Кильмезского района Кировской области устанавливают: 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1.2.1. Предельные значения расчетных показателей минимально допустимого уровня обеспеченности объектами местного значе</w:t>
      </w:r>
      <w:r>
        <w:rPr>
          <w:rFonts w:ascii="Times New Roman" w:eastAsia="Times New Roman" w:hAnsi="Times New Roman" w:cs="Times New Roman"/>
          <w:sz w:val="24"/>
        </w:rPr>
        <w:t>ния, предусмотренными статьями 10¹ Закона области Закона Кировской области от 28.09.2008 № 44-ЗО «О регулировании градостроительной деятельности в Кировской области», населения соответствующего муниципального образования и предельные значения расчетных пок</w:t>
      </w:r>
      <w:r>
        <w:rPr>
          <w:rFonts w:ascii="Times New Roman" w:eastAsia="Times New Roman" w:hAnsi="Times New Roman" w:cs="Times New Roman"/>
          <w:sz w:val="24"/>
        </w:rPr>
        <w:t>азателей максимально допустимого уровня территориальной доступности таких объектов для населения муниципального образования.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целях обеспечения благоприятных условий жизнедеятельности человека местные нормативы градостроительного проектирования поселения </w:t>
      </w:r>
      <w:r>
        <w:rPr>
          <w:rFonts w:ascii="Times New Roman" w:eastAsia="Times New Roman" w:hAnsi="Times New Roman" w:cs="Times New Roman"/>
          <w:sz w:val="24"/>
        </w:rPr>
        <w:t>содержат расчетные показатели и параметры развития, организации и использования территорий.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1.3. Расчетные нормативы, содержащиеся в </w:t>
      </w:r>
      <w:proofErr w:type="gramStart"/>
      <w:r>
        <w:rPr>
          <w:rFonts w:ascii="Times New Roman" w:eastAsia="Times New Roman" w:hAnsi="Times New Roman" w:cs="Times New Roman"/>
          <w:sz w:val="24"/>
        </w:rPr>
        <w:t>основной части нормативов градостроительного проектирования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применяются при подготовке документов территориального планиров</w:t>
      </w:r>
      <w:r>
        <w:rPr>
          <w:rFonts w:ascii="Times New Roman" w:eastAsia="Times New Roman" w:hAnsi="Times New Roman" w:cs="Times New Roman"/>
          <w:sz w:val="24"/>
        </w:rPr>
        <w:t>ания, документации по планировке территории, а также при установлении в случаях, предусмотренных федеральным законодательством, иных градостроительных показателей и норм, направленных на обеспечение создания благоприятных условий жизнедеятельности человека</w:t>
      </w:r>
      <w:r>
        <w:rPr>
          <w:rFonts w:ascii="Times New Roman" w:eastAsia="Times New Roman" w:hAnsi="Times New Roman" w:cs="Times New Roman"/>
          <w:sz w:val="24"/>
        </w:rPr>
        <w:t xml:space="preserve"> при архитектурно-строительном проектировании.</w:t>
      </w:r>
    </w:p>
    <w:p w:rsidR="00D00E49" w:rsidRDefault="00D00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Основная часть. Расчетные показатели нормативов градостроительного    проектирования.</w:t>
      </w:r>
    </w:p>
    <w:p w:rsidR="00D00E49" w:rsidRDefault="00D00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2.1. Расчетные     показатели    минимально   допустимого    уровня обеспеченности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объектами  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области  транспорта и </w:t>
      </w:r>
      <w:r>
        <w:rPr>
          <w:rFonts w:ascii="Times New Roman" w:eastAsia="Times New Roman" w:hAnsi="Times New Roman" w:cs="Times New Roman"/>
          <w:b/>
          <w:sz w:val="24"/>
        </w:rPr>
        <w:t xml:space="preserve"> расчетные показатели  максимально  допустимого  уровня  территориальной доступности таких объектов.</w:t>
      </w:r>
    </w:p>
    <w:p w:rsidR="00D00E49" w:rsidRDefault="00985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Расчетные  показатели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минимально допустимого уровня обеспеченности объектами в области транспорта и расчетные показатели максимально  допустимого </w:t>
      </w:r>
      <w:r>
        <w:rPr>
          <w:rFonts w:ascii="Times New Roman" w:eastAsia="Times New Roman" w:hAnsi="Times New Roman" w:cs="Times New Roman"/>
          <w:sz w:val="24"/>
        </w:rPr>
        <w:lastRenderedPageBreak/>
        <w:t>уровня т</w:t>
      </w:r>
      <w:r>
        <w:rPr>
          <w:rFonts w:ascii="Times New Roman" w:eastAsia="Times New Roman" w:hAnsi="Times New Roman" w:cs="Times New Roman"/>
          <w:sz w:val="24"/>
        </w:rPr>
        <w:t>ерриториальной доступности таких объектов следует принимать в соответствии с таблицей 1.</w:t>
      </w:r>
    </w:p>
    <w:p w:rsidR="00D00E49" w:rsidRDefault="00D00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778"/>
        <w:gridCol w:w="3346"/>
        <w:gridCol w:w="2426"/>
      </w:tblGrid>
      <w:tr w:rsidR="00D00E49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Объект, </w:t>
            </w:r>
          </w:p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Максимально допустимый уровень доступности объектов</w:t>
            </w:r>
          </w:p>
        </w:tc>
      </w:tr>
      <w:tr w:rsidR="00D00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D00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Объекты транспортного обслуживания местного значения</w:t>
            </w:r>
          </w:p>
        </w:tc>
      </w:tr>
      <w:tr w:rsidR="00D00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транспортного обслуживания местного значения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D00E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D00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00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E49" w:rsidRDefault="00D00E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Остановки общественного транспорта в населенных пунктах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D00E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D00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00E49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E49" w:rsidRDefault="00D00E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сельское поселение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нормируется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1800</w:t>
            </w:r>
          </w:p>
        </w:tc>
      </w:tr>
    </w:tbl>
    <w:p w:rsidR="00D00E49" w:rsidRDefault="00D00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</w:rPr>
      </w:pP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2.2. </w:t>
      </w:r>
      <w:r>
        <w:rPr>
          <w:rFonts w:ascii="Times New Roman" w:eastAsia="Times New Roman" w:hAnsi="Times New Roman" w:cs="Times New Roman"/>
          <w:b/>
          <w:sz w:val="24"/>
        </w:rPr>
        <w:t xml:space="preserve">Расчетные     показатели    минимально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допустимого  уровня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обеспеченности объектами  в  области образования и расчетные показатели  максимально  допустимого  уровня  территориальной доступности таких объектов.</w:t>
      </w:r>
    </w:p>
    <w:p w:rsidR="00D00E49" w:rsidRDefault="00985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Расчетные показатели минимально допустимо</w:t>
      </w:r>
      <w:r>
        <w:rPr>
          <w:rFonts w:ascii="Times New Roman" w:eastAsia="Times New Roman" w:hAnsi="Times New Roman" w:cs="Times New Roman"/>
          <w:sz w:val="24"/>
        </w:rPr>
        <w:t xml:space="preserve">го уровня обеспеченности объектами в области образования и расчетные показатели </w:t>
      </w:r>
      <w:proofErr w:type="gramStart"/>
      <w:r>
        <w:rPr>
          <w:rFonts w:ascii="Times New Roman" w:eastAsia="Times New Roman" w:hAnsi="Times New Roman" w:cs="Times New Roman"/>
          <w:sz w:val="24"/>
        </w:rPr>
        <w:t>максимально  допустимого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уровня территориальной доступности таких объектов следует принимать  в соответствии с таблицей 2.</w:t>
      </w:r>
    </w:p>
    <w:p w:rsidR="00D00E49" w:rsidRDefault="009852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                     Таблица 2 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300"/>
        <w:gridCol w:w="2800"/>
        <w:gridCol w:w="2700"/>
      </w:tblGrid>
      <w:tr w:rsidR="00D00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Учреждение, организация, единица измерения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Минимально допустимый уровень обеспеченности объектами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Максимально допустимый уровень территориальной доступности объектов</w:t>
            </w:r>
          </w:p>
        </w:tc>
      </w:tr>
      <w:tr w:rsidR="00D00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D00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0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Объекты в области образования местного значения</w:t>
            </w:r>
          </w:p>
        </w:tc>
      </w:tr>
      <w:tr w:rsidR="00D00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Детские дошкольные организации, </w:t>
            </w:r>
          </w:p>
          <w:p w:rsidR="00D00E49" w:rsidRDefault="009852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6"/>
                <w:sz w:val="24"/>
              </w:rPr>
              <w:t>мест на 1 тыс. жителей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D00E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D00E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0E49">
        <w:tblPrEx>
          <w:tblCellMar>
            <w:top w:w="0" w:type="dxa"/>
            <w:bottom w:w="0" w:type="dxa"/>
          </w:tblCellMar>
        </w:tblPrEx>
        <w:tc>
          <w:tcPr>
            <w:tcW w:w="60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E49" w:rsidRDefault="00D00E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сельское поселение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км  пешеходной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</w:p>
          <w:p w:rsidR="00D00E49" w:rsidRDefault="0098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 км транспортной доступности</w:t>
            </w:r>
          </w:p>
          <w:p w:rsidR="00D00E49" w:rsidRDefault="00D00E49">
            <w:pPr>
              <w:spacing w:after="0" w:line="240" w:lineRule="auto"/>
              <w:jc w:val="center"/>
            </w:pPr>
          </w:p>
        </w:tc>
      </w:tr>
      <w:tr w:rsidR="00D00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Общеобразовательные школы, мест на 1 тыс. жителей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D00E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D00E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0E49">
        <w:tblPrEx>
          <w:tblCellMar>
            <w:top w:w="0" w:type="dxa"/>
            <w:bottom w:w="0" w:type="dxa"/>
          </w:tblCellMar>
        </w:tblPrEx>
        <w:tc>
          <w:tcPr>
            <w:tcW w:w="60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E49" w:rsidRDefault="00D00E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сельское поселение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учащихся I ступени обучения – 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км  пешеходной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10 км транспортной доступности;</w:t>
            </w:r>
          </w:p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 учащихся II - III ступеней – 4 км пешеходной и 10 км  транспортной доступности*</w:t>
            </w:r>
          </w:p>
        </w:tc>
      </w:tr>
    </w:tbl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proofErr w:type="gramStart"/>
      <w:r>
        <w:rPr>
          <w:rFonts w:ascii="Times New Roman" w:eastAsia="Times New Roman" w:hAnsi="Times New Roman" w:cs="Times New Roman"/>
          <w:sz w:val="24"/>
        </w:rPr>
        <w:t>При расстояниях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свыше указанных для обучающихся 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</w:t>
      </w:r>
      <w:r>
        <w:rPr>
          <w:rFonts w:ascii="Times New Roman" w:eastAsia="Times New Roman" w:hAnsi="Times New Roman" w:cs="Times New Roman"/>
          <w:sz w:val="24"/>
        </w:rPr>
        <w:lastRenderedPageBreak/>
        <w:t>превышать 30 минут в од</w:t>
      </w:r>
      <w:r>
        <w:rPr>
          <w:rFonts w:ascii="Times New Roman" w:eastAsia="Times New Roman" w:hAnsi="Times New Roman" w:cs="Times New Roman"/>
          <w:sz w:val="24"/>
        </w:rPr>
        <w:t>ну сторону согласно СанПиН 2.4.2.2821-10 «Санитарно-эпидемиологические требования к условиям организации обучения в общеобразовательных учреждениях».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Примечания: 1. Пути подходов учащихся к общеобразовательным школам с начальными классами не должны пересек</w:t>
      </w:r>
      <w:r>
        <w:rPr>
          <w:rFonts w:ascii="Times New Roman" w:eastAsia="Times New Roman" w:hAnsi="Times New Roman" w:cs="Times New Roman"/>
          <w:sz w:val="24"/>
        </w:rPr>
        <w:t>ать проезжую часть магистральных улиц в одном уровне согласно требованиям примечания 2 таблицы 5 пункта 10.4 СП 42.13330.2011.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Вместимость организаций в области образования и размеры их земельных участков следует принимать в соответствии с требованиями </w:t>
      </w:r>
      <w:r>
        <w:rPr>
          <w:rFonts w:ascii="Times New Roman" w:eastAsia="Times New Roman" w:hAnsi="Times New Roman" w:cs="Times New Roman"/>
          <w:sz w:val="24"/>
        </w:rPr>
        <w:t>приложения Ж СП 42.13330.2011.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Размеры земельных участков организаций в области образования, не указанных в 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приложении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"file:///C:/Documents%25252520and%25252520Settings/Елена/Мои%25252520документы/Downloads/ПРОЕКТ%25252520МНГП%25252520Нолинск.docx"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Ж</w:t>
        </w:r>
      </w:hyperlink>
      <w:r>
        <w:rPr>
          <w:rFonts w:ascii="Times New Roman" w:eastAsia="Times New Roman" w:hAnsi="Times New Roman" w:cs="Times New Roman"/>
          <w:sz w:val="24"/>
        </w:rPr>
        <w:t xml:space="preserve"> СП 42.13330.2011, следует принимать по заданию на проектирование.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>
        <w:rPr>
          <w:rFonts w:ascii="Times New Roman" w:eastAsia="Times New Roman" w:hAnsi="Times New Roman" w:cs="Times New Roman"/>
          <w:sz w:val="24"/>
        </w:rPr>
        <w:t>Участки детских дошкольных организаций не должны примыкать непосредственно к магистральным улицам.</w:t>
      </w:r>
    </w:p>
    <w:p w:rsidR="00D00E49" w:rsidRDefault="00D00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00E49" w:rsidRDefault="009852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2.3. Минимальные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расчетные  показатели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для  объектов  в  иных областях  и  расчетные  показатели максимально допустимого уровня     территориальной     дос</w:t>
      </w:r>
      <w:r>
        <w:rPr>
          <w:rFonts w:ascii="Times New Roman" w:eastAsia="Times New Roman" w:hAnsi="Times New Roman" w:cs="Times New Roman"/>
          <w:b/>
          <w:sz w:val="24"/>
        </w:rPr>
        <w:t>тупности     таких    объектов.</w:t>
      </w:r>
    </w:p>
    <w:p w:rsidR="00D00E49" w:rsidRDefault="00985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Минимальные расчетные показатели для объектов в иных областях </w:t>
      </w:r>
      <w:proofErr w:type="gramStart"/>
      <w:r>
        <w:rPr>
          <w:rFonts w:ascii="Times New Roman" w:eastAsia="Times New Roman" w:hAnsi="Times New Roman" w:cs="Times New Roman"/>
          <w:sz w:val="24"/>
        </w:rPr>
        <w:t>и  расчетные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показатели максимально допустимого уровня территориальной     доступности таких объектов следует принимать в соответствии с таблицей 4.</w:t>
      </w:r>
    </w:p>
    <w:p w:rsidR="00D00E49" w:rsidRDefault="0098526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4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000"/>
        <w:gridCol w:w="3074"/>
        <w:gridCol w:w="2426"/>
      </w:tblGrid>
      <w:tr w:rsidR="00D00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Объект,</w:t>
            </w:r>
          </w:p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Максимально допустимый уровень доступности объектов</w:t>
            </w:r>
          </w:p>
        </w:tc>
      </w:tr>
      <w:tr w:rsidR="00D00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D00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Территории общего пользования рекреационного назначения местного значения</w:t>
            </w:r>
          </w:p>
        </w:tc>
      </w:tr>
      <w:tr w:rsidR="00D00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Размер населенного пункта: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суммарная площадь озелененных территорий общего пользования,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/человек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D00E4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00E49" w:rsidRDefault="00D00E4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00E49" w:rsidRDefault="00D00E4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00E49" w:rsidRDefault="00D00E4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00E49" w:rsidRDefault="00D00E4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00E49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E49" w:rsidRDefault="00D00E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Сельский населенный пункт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нормируется</w:t>
            </w:r>
          </w:p>
          <w:p w:rsidR="00D00E49" w:rsidRDefault="00D0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0E49" w:rsidRDefault="00D0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0E49" w:rsidRDefault="00D0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0E49" w:rsidRDefault="00D00E49">
            <w:pPr>
              <w:spacing w:after="0" w:line="240" w:lineRule="auto"/>
              <w:jc w:val="center"/>
            </w:pPr>
          </w:p>
        </w:tc>
      </w:tr>
      <w:tr w:rsidR="00D00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Объекты ритуальных услуг местного значения</w:t>
            </w:r>
          </w:p>
          <w:p w:rsidR="00D00E49" w:rsidRDefault="00D00E49">
            <w:pPr>
              <w:spacing w:after="0" w:line="240" w:lineRule="auto"/>
              <w:jc w:val="center"/>
            </w:pPr>
          </w:p>
        </w:tc>
      </w:tr>
      <w:tr w:rsidR="00D00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Кладбище традиционного захоронения, на 1 тыс. человек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размер земельного участка 0,24 га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00E49" w:rsidRDefault="00985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доступность не нормируется, удаленность в соответствии с санитарными правилами</w:t>
            </w:r>
          </w:p>
        </w:tc>
      </w:tr>
    </w:tbl>
    <w:p w:rsidR="00D00E49" w:rsidRDefault="00D00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Примечания: </w:t>
      </w:r>
    </w:p>
    <w:p w:rsidR="00D00E49" w:rsidRDefault="00D00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1. В административных центрах поселений не допускается изменять в Правилах землепользования и застройки муниципальных образован</w:t>
      </w:r>
      <w:r>
        <w:rPr>
          <w:rFonts w:ascii="Times New Roman" w:eastAsia="Times New Roman" w:hAnsi="Times New Roman" w:cs="Times New Roman"/>
          <w:spacing w:val="-2"/>
          <w:sz w:val="24"/>
        </w:rPr>
        <w:t>ий назначение территориальных рекреационных зон, занятых парками, скверами, зелеными насаждениями общего пользования, а также уменьшать их площадь.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 случае, если в государственный кадастр недвижимости не внесены сведения о территориальных зонах в соотв</w:t>
      </w:r>
      <w:r>
        <w:rPr>
          <w:rFonts w:ascii="Times New Roman" w:eastAsia="Times New Roman" w:hAnsi="Times New Roman" w:cs="Times New Roman"/>
          <w:sz w:val="24"/>
        </w:rPr>
        <w:t xml:space="preserve">етствии с приказом Министерства экономического развития Российской Федерации от 03.06.2011 № 267 «Об утверждении порядка описания </w:t>
      </w:r>
      <w:r>
        <w:rPr>
          <w:rFonts w:ascii="Times New Roman" w:eastAsia="Times New Roman" w:hAnsi="Times New Roman" w:cs="Times New Roman"/>
          <w:sz w:val="24"/>
        </w:rPr>
        <w:lastRenderedPageBreak/>
        <w:t>местоположения границ объектов землеустройства», границы территориальных зон рекреационного назначения определяются в соответс</w:t>
      </w:r>
      <w:r>
        <w:rPr>
          <w:rFonts w:ascii="Times New Roman" w:eastAsia="Times New Roman" w:hAnsi="Times New Roman" w:cs="Times New Roman"/>
          <w:sz w:val="24"/>
        </w:rPr>
        <w:t>твии с генеральным планом поселения или картой градостроительного зонирования в составе правил землепользования и застройки поселения.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 xml:space="preserve">3.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Размер земельного участка для кладбища определяется с учетом количества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</w:rPr>
        <w:t>жителей  поселения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</w:rPr>
        <w:t>, но не может превышать 40 га.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Для иных объектов местного значения, предприятий торговли, общественного питания, бытового обслуживания, учреждений жилищно-коммунал</w:t>
      </w:r>
      <w:r>
        <w:rPr>
          <w:rFonts w:ascii="Times New Roman" w:eastAsia="Times New Roman" w:hAnsi="Times New Roman" w:cs="Times New Roman"/>
          <w:sz w:val="24"/>
        </w:rPr>
        <w:t xml:space="preserve">ьного хозяйства минимальные расчетные показатели могут устанавливаться в соответствии </w:t>
      </w:r>
      <w:proofErr w:type="gramStart"/>
      <w:r>
        <w:rPr>
          <w:rFonts w:ascii="Times New Roman" w:eastAsia="Times New Roman" w:hAnsi="Times New Roman" w:cs="Times New Roman"/>
          <w:sz w:val="24"/>
        </w:rPr>
        <w:t>с  приложением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Ж СП 42.13330.2011 или заданием на проектирование таких объектов. </w:t>
      </w:r>
    </w:p>
    <w:p w:rsidR="00D00E49" w:rsidRDefault="00D00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3.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Материалы по обоснованию расчетных показателей, содержащихся в основной части нормативов градостроительного проектирования.</w:t>
      </w:r>
    </w:p>
    <w:p w:rsidR="00D00E49" w:rsidRDefault="00985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нормативах установлены расчетные показатели минимально допустимого уровня обеспеченности объектами местного значения и расчетные 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оказатели максимально допустимого уровня территориальной доступности таких объектов для населения поселения с учетом:</w:t>
      </w:r>
    </w:p>
    <w:p w:rsidR="00D00E49" w:rsidRDefault="00985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социально-демографического состава и плотности населения на территории поселения;</w:t>
      </w:r>
    </w:p>
    <w:p w:rsidR="00D00E49" w:rsidRDefault="00985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планов и программ комплексного социально-экономического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развития поселения;</w:t>
      </w:r>
    </w:p>
    <w:p w:rsidR="00D00E49" w:rsidRDefault="00985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предложений органов местного самоуправления и заинтересованных лиц;</w:t>
      </w:r>
    </w:p>
    <w:p w:rsidR="00D00E49" w:rsidRDefault="00985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региональных нормативов градостроительного проектирования;</w:t>
      </w:r>
    </w:p>
    <w:p w:rsidR="00D00E49" w:rsidRDefault="00985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федерального законодательства, иных градостроительных показателей и норм.</w:t>
      </w:r>
    </w:p>
    <w:p w:rsidR="00D00E49" w:rsidRDefault="00985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Нормативы направлены на повышение б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лагоприятных условий жизни населения поселения, устойчивое развитие его территории.</w:t>
      </w:r>
    </w:p>
    <w:p w:rsidR="00D00E49" w:rsidRDefault="00985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предприятиями обсл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уживания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действуют в отношении объектов, размещаемых на застроенных и подлежащей застройке территориях общественно-деловых, жилых, рекреационных зон.</w:t>
      </w:r>
    </w:p>
    <w:p w:rsidR="00D00E49" w:rsidRDefault="0098526B">
      <w:pPr>
        <w:spacing w:after="0" w:line="240" w:lineRule="auto"/>
        <w:ind w:left="5220" w:hanging="451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Расчетные показатели минимально допустимого уровня обеспеченности объектами подготовлены в соответствии с: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Градостроительным кодексом Российской Федерации от 29.12.2004 № 190-ФЗ;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Земельным кодексом Российской Федерации от 25.10.2001 № 136-ФЗ;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ии»;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Федеральным законом от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29.12..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2004 № 191-ФЗ «О введении в действие Градостроительного кодекса Российской Федерации»;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Федеральным законом от 27.12.2002 № 184-ФЗ «О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техническом  регулировании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»;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Федеральным законом от 14.03.1995 № 33-ФЗ «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 особо охраняемых природных территориях»;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Федеральным законом от 10.01.2002 № 7-ФЗ «Об охране окружающей среды»;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Законом Российской Федерации от 10.12.1995 № 195-ФЗ «Об основах социального обслуживания в Российской Федерации»;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Федеральным законом от 08.1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1.2007№ 257-ФЗ «Об автомобильных дорогах и о дорожной деятельности в Российской Федерации»;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Распоряжением Правительства Российской Федерации от 03.07.1996 №1063-р «О социальных нормативах и нормах»;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Распоряжением Правительства Российской Федерации от 19.10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.1999 №1683-р «О методике определения нормативной потребности субъектов Российской Федерации в объектах социальной инфраструктуры»;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Постановлением Правительства Российской Федерации от 18.04.2014 №360 «Об определении границ зон затопления, подтопления»;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иП 2.01.28-85 «Полигоны по обезвреживанию и захоронению токсичных промышленных отходов. Основные положения по проектированию»;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 34.13330.2012. Свод правил. Автомобильные дороги;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СНиП 2.06.15-85 «Инженерная защита территории от затопления и подтопления»;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 42.13330.2011. Свод правил. Градостроительство. Планировка и застройка городских и сельских поселений;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 118.13330.2012. Свод правил. Общественные здания и сооружения;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СНиП 11-04-2003 «Инструкция о порядке разработки, согласования, экспертизы и утвержд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ения градостроительной документации» (применяется в части, не противоречащей Градостроительному кодексу Российской Федерации);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 113.13330.2012. Свод правил. Стоянки автомобилей;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 116.13330.2012. Свод правил. Инженерная защита территорий, зданий и соору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жений от опасных геологических процессов;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 59.13330.2012. Свод правил. Доступность зданий и сооружений для маломобильных групп населения;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ГОСТ 17.5.3.01-78 «Охрана природы. Земли. Состав и размер зеленых зон городов»;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ГОСТ 17.6.3.01-78 «Охрана природы. Ф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лора. Охрана и рациональное использование лесов зеленых зон городов»;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СанПиН 2.1.2.2645-10. «Санитарно-эпидемиологические требования к условиям проживания в жилых зданиях и помещениях»;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СанПиН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"consultantplus://offline/ref=FA97B543614E50AF0156E1D551E4613D1B9FB4739CD12BA6950FA9BFAA01734DB2AFF69CF1952EBCo8Y7N"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 xml:space="preserve"> 2.1.2882-11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«Гигиенические требования к размещению, устройс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тву и содержанию кладбищ, зданий и сооружений похоронного назначения»;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СанПиН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"consultantplus://offline/ref=FA97B54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3614E50AF0156E1D551E4613D199ABD729BDC76AC9D56A5BDAD0E2C5AB5E6FA9DF1952FoBY9N"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 xml:space="preserve"> 2.2.1/2.1.1.1076-01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«Гигиенические требования к инсоляции и солнцезащите помещений жилых и общественных зданий и территорий»;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СанПиН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"consultantplus://offline/ref=FA97B543614E50AF0156E1D551E4613D1B98BE7699D42BA6950FA9BFAA01734DB2AFF69CF1952E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BCo8Y7N"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 xml:space="preserve"> 2.2.1/2.1.1.1200-03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«Санитарно-защитные зоны и санитарная классификация предприятий, сооружений и иных объектов. Санитарно-эпидемиологические правила и нормативы»;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СП 2.1.7.1038-01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«Гигиенические требования к устройству и содержанию полигонов для твердых бытовых отходов»;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Законом Кировской области от 28.09.2006 № 44-ЗО «О регулировании градостроительной деятельности 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Кировской области»;</w:t>
      </w:r>
    </w:p>
    <w:p w:rsidR="00D00E49" w:rsidRDefault="0098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Региональными нормативами градостроительного проектирования Кировской области, утвержденными постановлением Правительства Кировской области от 30.12.2014 № 19/261.</w:t>
      </w:r>
    </w:p>
    <w:p w:rsidR="00D00E49" w:rsidRDefault="00D00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0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4484"/>
    <w:multiLevelType w:val="multilevel"/>
    <w:tmpl w:val="6FFA4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C330DE"/>
    <w:multiLevelType w:val="multilevel"/>
    <w:tmpl w:val="FD4E3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49"/>
    <w:rsid w:val="00166189"/>
    <w:rsid w:val="0098526B"/>
    <w:rsid w:val="00D0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B4ECC-9D3F-4CAF-ACB0-FC970B51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7B543614E50AF0156E1D551E4613D1B98BE7699D42BA6950FA9BFAA01734DB2AFF69CF1952EBCo8Y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97B543614E50AF0156E1D551E4613D199ABD729BDC76AC9D56A5BDAD0E2C5AB5E6FA9DF1952FoBY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97B543614E50AF0156E1D551E4613D1B9FB4739CD12BA6950FA9BFAA01734DB2AFF69CF1952EBCo8Y7N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C:\Documents%25252520and%25252520Settings\&#1045;&#1083;&#1077;&#1085;&#1072;\&#1052;&#1086;&#1080;%25252520&#1076;&#1086;&#1082;&#1091;&#1084;&#1077;&#1085;&#1090;&#1099;\Downloads\&#1055;&#1056;&#1054;&#1045;&#1050;&#1058;%25252520&#1052;&#1053;&#1043;&#1055;%25252520&#1053;&#1086;&#1083;&#1080;&#1085;&#1089;&#1082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97B543614E50AF0156E1D551E4613D199CBB759FDC76AC9D56A5BDAD0E2C5AB5E6FA9DF1952FoBY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</dc:creator>
  <cp:lastModifiedBy>Танзиля</cp:lastModifiedBy>
  <cp:revision>2</cp:revision>
  <dcterms:created xsi:type="dcterms:W3CDTF">2018-07-12T07:31:00Z</dcterms:created>
  <dcterms:modified xsi:type="dcterms:W3CDTF">2018-07-12T07:31:00Z</dcterms:modified>
</cp:coreProperties>
</file>