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D9" w:rsidRDefault="007253D9" w:rsidP="000B0358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МОТОРСКОГО СЕЛЬСКОГО ПОСЕЛЕНИЯ     КИЛЬМЕЗСКОГО РАЙОНА  КИРОВСКОЙ ОБЛАСТИ</w:t>
      </w:r>
    </w:p>
    <w:p w:rsidR="007253D9" w:rsidRDefault="007253D9" w:rsidP="000B0358">
      <w:pPr>
        <w:pStyle w:val="zakonzagolovok1"/>
        <w:jc w:val="center"/>
        <w:rPr>
          <w:b/>
          <w:bCs/>
          <w:sz w:val="28"/>
          <w:szCs w:val="28"/>
        </w:rPr>
      </w:pPr>
    </w:p>
    <w:p w:rsidR="007253D9" w:rsidRDefault="007253D9" w:rsidP="000B0358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253D9" w:rsidRDefault="007253D9" w:rsidP="000B0358">
      <w:pPr>
        <w:pStyle w:val="zakonzagolovok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05.11.2019                                                                                                № 57</w:t>
      </w:r>
    </w:p>
    <w:p w:rsidR="007253D9" w:rsidRDefault="007253D9" w:rsidP="000B0358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д.Надежда</w:t>
      </w:r>
    </w:p>
    <w:p w:rsidR="007253D9" w:rsidRDefault="007253D9" w:rsidP="000B035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основных направлениях бюджетной и налоговой политики</w:t>
      </w:r>
    </w:p>
    <w:p w:rsidR="007253D9" w:rsidRDefault="007253D9" w:rsidP="000B035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Моторское сельское  поселение</w:t>
      </w:r>
    </w:p>
    <w:p w:rsidR="007253D9" w:rsidRDefault="007253D9" w:rsidP="000B035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год и плановый период 2021 и 2022 годов.</w:t>
      </w:r>
    </w:p>
    <w:p w:rsidR="007253D9" w:rsidRDefault="007253D9" w:rsidP="000B0358">
      <w:pPr>
        <w:pStyle w:val="zakonzagolovok1"/>
        <w:rPr>
          <w:sz w:val="28"/>
          <w:szCs w:val="28"/>
        </w:rPr>
      </w:pPr>
    </w:p>
    <w:p w:rsidR="007253D9" w:rsidRDefault="007253D9" w:rsidP="001409E8">
      <w:pPr>
        <w:pStyle w:val="zakonzagolovok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172, 184.2 Бюджетного кодекса Российской Федерации и статьей </w:t>
      </w:r>
      <w:r w:rsidRPr="00321D75">
        <w:rPr>
          <w:sz w:val="28"/>
          <w:szCs w:val="28"/>
        </w:rPr>
        <w:t>24</w:t>
      </w:r>
      <w:r>
        <w:rPr>
          <w:sz w:val="28"/>
          <w:szCs w:val="28"/>
        </w:rPr>
        <w:t xml:space="preserve"> положения «О бюджетном процессе в муниципальном образовании Моторское сельское  поселение» утвержденного решением Моторской  сельской  Думы  от  20.12.2017г № 3/4. </w:t>
      </w:r>
    </w:p>
    <w:p w:rsidR="007253D9" w:rsidRDefault="007253D9" w:rsidP="001409E8">
      <w:pPr>
        <w:pStyle w:val="zakonzagolovok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53D9" w:rsidRPr="00321D75" w:rsidRDefault="007253D9" w:rsidP="00321D75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 w:rsidRPr="00321D75">
        <w:rPr>
          <w:sz w:val="28"/>
          <w:szCs w:val="28"/>
        </w:rPr>
        <w:t>Утвердить основные направления бюджетной и налоговой политики  Моторского сельского  поселения на 20</w:t>
      </w:r>
      <w:r>
        <w:rPr>
          <w:sz w:val="28"/>
          <w:szCs w:val="28"/>
        </w:rPr>
        <w:t>20</w:t>
      </w:r>
      <w:r w:rsidRPr="00321D7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321D75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321D75">
        <w:rPr>
          <w:sz w:val="28"/>
          <w:szCs w:val="28"/>
        </w:rPr>
        <w:t xml:space="preserve"> годы, согласно приложению.</w:t>
      </w:r>
    </w:p>
    <w:p w:rsidR="007253D9" w:rsidRPr="00321D75" w:rsidRDefault="007253D9" w:rsidP="00321D75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 w:rsidRPr="00321D75">
        <w:rPr>
          <w:sz w:val="28"/>
          <w:szCs w:val="28"/>
        </w:rPr>
        <w:t xml:space="preserve"> Специалисту по финансам администрации Моторского сельского поселения обеспечить разработку проекта бюджета поселения на основе основных направлений бюджетной и налоговой политики Моторского сельского    поселения на 20</w:t>
      </w:r>
      <w:r>
        <w:rPr>
          <w:sz w:val="28"/>
          <w:szCs w:val="28"/>
        </w:rPr>
        <w:t>20</w:t>
      </w:r>
      <w:r w:rsidRPr="00321D7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321D75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321D75">
        <w:rPr>
          <w:sz w:val="28"/>
          <w:szCs w:val="28"/>
        </w:rPr>
        <w:t xml:space="preserve"> годы.</w:t>
      </w:r>
    </w:p>
    <w:p w:rsidR="007253D9" w:rsidRDefault="007253D9" w:rsidP="001409E8">
      <w:pPr>
        <w:pStyle w:val="Con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пунктом 3 статьи 7 Устава муниципального образования Моторское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Моторское сельское поселение.</w:t>
      </w:r>
    </w:p>
    <w:p w:rsidR="007253D9" w:rsidRDefault="007253D9" w:rsidP="001409E8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Моторского с/поселения                                          В.А.Федорко</w:t>
      </w: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:rsidR="007253D9" w:rsidRDefault="007253D9" w:rsidP="008C2A5A">
      <w:pPr>
        <w:pStyle w:val="zakonzagolovok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</w:t>
      </w:r>
    </w:p>
    <w:p w:rsidR="007253D9" w:rsidRDefault="007253D9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7253D9" w:rsidRDefault="007253D9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Моторского сельского поселения</w:t>
      </w:r>
    </w:p>
    <w:p w:rsidR="007253D9" w:rsidRDefault="007253D9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05.11.2019 № 57</w:t>
      </w:r>
    </w:p>
    <w:p w:rsidR="007253D9" w:rsidRDefault="007253D9" w:rsidP="000B0358">
      <w:pPr>
        <w:pStyle w:val="ConsPlusNormal"/>
        <w:widowControl w:val="0"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3D9" w:rsidRDefault="007253D9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7253D9" w:rsidRDefault="007253D9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:rsidR="007253D9" w:rsidRDefault="007253D9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Моторского сельского поселения на 2020год</w:t>
      </w:r>
    </w:p>
    <w:p w:rsidR="007253D9" w:rsidRDefault="007253D9" w:rsidP="008724CF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2021 и 2022 годы.</w:t>
      </w:r>
    </w:p>
    <w:p w:rsidR="007253D9" w:rsidRDefault="007253D9" w:rsidP="008C2A5A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53D9" w:rsidRDefault="007253D9" w:rsidP="008C2A5A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253D9" w:rsidRDefault="007253D9" w:rsidP="008C2A5A">
      <w:pPr>
        <w:pStyle w:val="ConsPlusTitle"/>
        <w:widowControl w:val="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3D9" w:rsidRDefault="007253D9" w:rsidP="008C2A5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направления бюджетной и налоговой политики Моторского сельского  поселения на 2020 год и плановый период 2021 и 2022 годы </w:t>
      </w:r>
      <w:r w:rsidRPr="008724CF">
        <w:rPr>
          <w:rFonts w:ascii="Times New Roman" w:hAnsi="Times New Roman" w:cs="Times New Roman"/>
          <w:b w:val="0"/>
          <w:bCs w:val="0"/>
          <w:sz w:val="28"/>
          <w:szCs w:val="28"/>
        </w:rPr>
        <w:t>подготовлены в соответствии с требованиями Бюджетного кодекса Российской Федерации, Положением о бюджетном процессе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Моторском сельском поселении, утвержденным решением Моторской сельской Думы от 20.12.2017 года № 3/4.</w:t>
      </w:r>
    </w:p>
    <w:p w:rsidR="007253D9" w:rsidRDefault="007253D9" w:rsidP="008C2A5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Составление проекта бюджета сельского поселения на очередной финансовый год и плановый период, повышение качества бюджетного процесса, обеспечения рационального и эффективного использования бюджетных средств.</w:t>
      </w:r>
    </w:p>
    <w:p w:rsidR="007253D9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Целью основных направлений бюджетной политики на 2020 - 2022 годы (далее – бюджетная политика) является условием, принимаемых для составления проекта бюджета Моторского сельского поселения (далее - бюджет сельского поселения) на 2020 - 2022 годы, основных подходов к его формированию и общего порядка разработки основных характеристик и прогнозируемых параметров бюджета сельского поселения, а также обеспечение прозрачности и открытости бюджетного планирования.</w:t>
      </w:r>
    </w:p>
    <w:p w:rsidR="007253D9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приоритетах бюджетной политики Моторского сельского поселения  на среднесрочный период сохраняется обеспечение устойчивости бюджета сельского поселения в условиях замедления темпов экономического роста, а также исполнение принятых  расходных обязательств наиболее эффективным способом.</w:t>
      </w:r>
    </w:p>
    <w:p w:rsidR="007253D9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Исходя из принципов ответственной бюджетной политики, для поддерживания сбалансированности бюджета сельского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сокращению неэффективных расходов.</w:t>
      </w:r>
    </w:p>
    <w:p w:rsidR="007253D9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Долгосрочным ориентиром в бюджетной политике должен выступать уровень бюджетных расходов, соответствующий реальным доходам бюджета сельского поселения.</w:t>
      </w:r>
    </w:p>
    <w:p w:rsidR="007253D9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53D9" w:rsidRDefault="007253D9" w:rsidP="00AC7380">
      <w:pPr>
        <w:pStyle w:val="ConsPlusNormal"/>
        <w:widowControl w:val="0"/>
        <w:tabs>
          <w:tab w:val="left" w:pos="6030"/>
        </w:tabs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53D9" w:rsidRPr="00C403BB" w:rsidRDefault="007253D9" w:rsidP="00402D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Базовым принципом бюджетной и налоговой политики является обеспечение долгосрочной сбалансированности бюджета сельского поселения.   Основная цель бюджетной и налоговой политики Моторского сельского поселения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Моторского сельского поселения наиболее эффективным способом.</w:t>
      </w:r>
    </w:p>
    <w:p w:rsidR="007253D9" w:rsidRDefault="007253D9" w:rsidP="00402D56">
      <w:pPr>
        <w:pStyle w:val="ConsPlusNormal"/>
        <w:ind w:firstLine="540"/>
        <w:jc w:val="both"/>
        <w:rPr>
          <w:rFonts w:cs="Times New Roman"/>
        </w:rPr>
      </w:pPr>
    </w:p>
    <w:p w:rsidR="007253D9" w:rsidRDefault="007253D9" w:rsidP="000B0358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53D9" w:rsidRDefault="007253D9" w:rsidP="006635AC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реализации бюджетной и налоговой политики в 2018 году и 9 месяцев 2019 года.</w:t>
      </w:r>
    </w:p>
    <w:p w:rsidR="007253D9" w:rsidRDefault="007253D9" w:rsidP="000B0358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53D9" w:rsidRDefault="007253D9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политика, проводимая администрацией Моторского сельского поселения,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сельского поселения и социальной стабильности.</w:t>
      </w:r>
    </w:p>
    <w:p w:rsidR="007253D9" w:rsidRDefault="007253D9" w:rsidP="00ED2405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color w:val="FF00FF"/>
          <w:sz w:val="28"/>
          <w:szCs w:val="28"/>
        </w:rPr>
      </w:pPr>
      <w:r>
        <w:rPr>
          <w:color w:val="000000"/>
          <w:sz w:val="28"/>
          <w:szCs w:val="28"/>
        </w:rPr>
        <w:t>Доходы бюджета Моторского сельского поселения в 2018 году составили 2571,8 тыс. рублей</w:t>
      </w:r>
      <w:r>
        <w:rPr>
          <w:sz w:val="28"/>
          <w:szCs w:val="28"/>
        </w:rPr>
        <w:t xml:space="preserve"> или 100,8% к годовому плану (2551,3 тыс. руб.). По сравнению с 2017 годом доходы уменьшились на 623,1 </w:t>
      </w:r>
      <w:r w:rsidRPr="00667DC2">
        <w:rPr>
          <w:sz w:val="28"/>
          <w:szCs w:val="28"/>
        </w:rPr>
        <w:t>тыс. рублей (</w:t>
      </w:r>
      <w:r w:rsidRPr="00667DC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9,5</w:t>
      </w:r>
      <w:r w:rsidRPr="00667DC2">
        <w:rPr>
          <w:color w:val="000000"/>
          <w:sz w:val="28"/>
          <w:szCs w:val="28"/>
        </w:rPr>
        <w:t>%).</w:t>
      </w:r>
      <w:r>
        <w:rPr>
          <w:color w:val="000000"/>
          <w:sz w:val="28"/>
          <w:szCs w:val="28"/>
        </w:rPr>
        <w:t xml:space="preserve"> С</w:t>
      </w:r>
      <w:r>
        <w:rPr>
          <w:sz w:val="28"/>
          <w:szCs w:val="28"/>
        </w:rPr>
        <w:t>обственные доходы в 2018 году поступили в сумме 838,0 тыс. рублей или 102,5% к плану (817,5 тыс. руб.), уменьшились по сравнению с 2017 годом на 37,2 тыс. рублей (4,2</w:t>
      </w:r>
      <w:r w:rsidRPr="00667DC2">
        <w:rPr>
          <w:color w:val="000000"/>
          <w:sz w:val="28"/>
          <w:szCs w:val="28"/>
        </w:rPr>
        <w:t>%).</w:t>
      </w:r>
    </w:p>
    <w:p w:rsidR="007253D9" w:rsidRDefault="007253D9" w:rsidP="00ED2405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доходными источниками бюджета Моторского сельского поселения являлись НДФЛ, акцизы на топливо, средства самообложения и безвозмездные поступления. Их объем составил 2391,6</w:t>
      </w:r>
      <w:r w:rsidRPr="000F5283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рублей, или 93% всех поступлений в бюджет сельского поселения</w:t>
      </w:r>
      <w:r w:rsidRPr="00667DC2">
        <w:rPr>
          <w:color w:val="000000"/>
          <w:sz w:val="28"/>
          <w:szCs w:val="28"/>
        </w:rPr>
        <w:t>.</w:t>
      </w:r>
    </w:p>
    <w:p w:rsidR="007253D9" w:rsidRPr="00276645" w:rsidRDefault="007253D9" w:rsidP="00ED2405">
      <w:pPr>
        <w:ind w:firstLine="540"/>
        <w:jc w:val="both"/>
        <w:rPr>
          <w:sz w:val="28"/>
          <w:szCs w:val="28"/>
        </w:rPr>
      </w:pPr>
      <w:r w:rsidRPr="00506518">
        <w:rPr>
          <w:sz w:val="28"/>
          <w:szCs w:val="28"/>
        </w:rPr>
        <w:t>Расходы  б</w:t>
      </w:r>
      <w:r w:rsidRPr="00276645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Моторского сельского поселения за 2018 год составили в целом 2608,2</w:t>
      </w:r>
      <w:r w:rsidRPr="0027664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253D9" w:rsidRDefault="007253D9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9 месяцев 2019 г. исполнение бюджета Моторского сельского поселения составило: по доходам – 2578,0</w:t>
      </w:r>
      <w:r w:rsidRPr="000F5283">
        <w:rPr>
          <w:color w:val="000000"/>
          <w:sz w:val="28"/>
          <w:szCs w:val="28"/>
        </w:rPr>
        <w:t> тыс. рублей</w:t>
      </w:r>
      <w:r>
        <w:rPr>
          <w:color w:val="000000"/>
          <w:sz w:val="28"/>
          <w:szCs w:val="28"/>
        </w:rPr>
        <w:t xml:space="preserve">, или 86,5 процентов к годовому плану, по расходам – 2481,5 тыс. рублей, или 81,3 процентов к годовому плану. </w:t>
      </w:r>
    </w:p>
    <w:p w:rsidR="007253D9" w:rsidRDefault="007253D9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>
        <w:rPr>
          <w:color w:val="000000"/>
          <w:spacing w:val="-6"/>
          <w:sz w:val="28"/>
          <w:szCs w:val="28"/>
        </w:rPr>
        <w:br/>
        <w:t>по обеспечению устойчивости и сбалансированности бюджета Моторского сельского поселения</w:t>
      </w:r>
      <w:r>
        <w:rPr>
          <w:color w:val="000000"/>
          <w:sz w:val="28"/>
          <w:szCs w:val="28"/>
        </w:rPr>
        <w:t>.</w:t>
      </w:r>
    </w:p>
    <w:p w:rsidR="007253D9" w:rsidRPr="00D063B8" w:rsidRDefault="007253D9" w:rsidP="00667DC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По состоянию на 1 января 2019</w:t>
      </w:r>
      <w:r w:rsidRPr="0085501A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н</w:t>
      </w:r>
      <w:r w:rsidRPr="00D063B8">
        <w:rPr>
          <w:color w:val="000000"/>
          <w:sz w:val="28"/>
          <w:szCs w:val="28"/>
        </w:rPr>
        <w:t>е было допущено образования просроченной</w:t>
      </w:r>
      <w:r>
        <w:rPr>
          <w:color w:val="000000"/>
          <w:sz w:val="28"/>
          <w:szCs w:val="28"/>
        </w:rPr>
        <w:t xml:space="preserve"> </w:t>
      </w:r>
      <w:r w:rsidRPr="00D063B8">
        <w:rPr>
          <w:color w:val="000000"/>
          <w:sz w:val="28"/>
          <w:szCs w:val="28"/>
        </w:rPr>
        <w:t>задолженности по выплате заработной</w:t>
      </w:r>
      <w:r>
        <w:rPr>
          <w:color w:val="000000"/>
          <w:sz w:val="28"/>
          <w:szCs w:val="28"/>
        </w:rPr>
        <w:t xml:space="preserve"> </w:t>
      </w:r>
      <w:r w:rsidRPr="00D063B8">
        <w:rPr>
          <w:color w:val="000000"/>
          <w:sz w:val="28"/>
          <w:szCs w:val="28"/>
        </w:rPr>
        <w:t>платы в поселении.</w:t>
      </w:r>
    </w:p>
    <w:p w:rsidR="007253D9" w:rsidRDefault="007253D9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253D9" w:rsidRDefault="007253D9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Основные направления бюджетной и налоговой политики</w:t>
      </w: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год и на плановый период 2021-2022 годов</w:t>
      </w: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7253D9" w:rsidRPr="00DF0194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Бюджетная и налоговая политика Моторского сельского поселения выстраивается с учётом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 </w:t>
      </w:r>
    </w:p>
    <w:p w:rsidR="007253D9" w:rsidRPr="002D0FCC" w:rsidRDefault="007253D9" w:rsidP="00AD5860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D0FCC">
        <w:rPr>
          <w:sz w:val="28"/>
          <w:szCs w:val="28"/>
          <w:lang w:eastAsia="en-US"/>
        </w:rPr>
        <w:t>Бюджет</w:t>
      </w:r>
      <w:r>
        <w:rPr>
          <w:sz w:val="28"/>
          <w:szCs w:val="28"/>
          <w:lang w:eastAsia="en-US"/>
        </w:rPr>
        <w:t>ная и налоговая политика на 2020</w:t>
      </w:r>
      <w:r w:rsidRPr="002D0FCC">
        <w:rPr>
          <w:sz w:val="28"/>
          <w:szCs w:val="28"/>
          <w:lang w:eastAsia="en-US"/>
        </w:rPr>
        <w:t xml:space="preserve"> год и на плано</w:t>
      </w:r>
      <w:r>
        <w:rPr>
          <w:sz w:val="28"/>
          <w:szCs w:val="28"/>
          <w:lang w:eastAsia="en-US"/>
        </w:rPr>
        <w:t>вый период 2021–2022</w:t>
      </w:r>
      <w:r w:rsidRPr="002D0FCC">
        <w:rPr>
          <w:sz w:val="28"/>
          <w:szCs w:val="28"/>
          <w:lang w:eastAsia="en-US"/>
        </w:rPr>
        <w:t xml:space="preserve"> годов в области доходов направлена, с одной стороны, на сохранение</w:t>
      </w:r>
      <w:r>
        <w:rPr>
          <w:sz w:val="28"/>
          <w:szCs w:val="28"/>
          <w:lang w:eastAsia="en-US"/>
        </w:rPr>
        <w:t xml:space="preserve"> и развитие доходных источников</w:t>
      </w:r>
      <w:r w:rsidRPr="002D0FCC">
        <w:rPr>
          <w:sz w:val="28"/>
          <w:szCs w:val="28"/>
          <w:lang w:eastAsia="en-US"/>
        </w:rPr>
        <w:t xml:space="preserve"> бюджета</w:t>
      </w:r>
      <w:r>
        <w:rPr>
          <w:sz w:val="28"/>
          <w:szCs w:val="28"/>
          <w:lang w:eastAsia="en-US"/>
        </w:rPr>
        <w:t xml:space="preserve"> поселения</w:t>
      </w:r>
      <w:r w:rsidRPr="002D0FCC">
        <w:rPr>
          <w:sz w:val="28"/>
          <w:szCs w:val="28"/>
          <w:lang w:eastAsia="en-US"/>
        </w:rPr>
        <w:t xml:space="preserve"> в условиях складывающейся экономической ситуации с учетом реальной оценки доходного потенциала, с другой стороны, на поддержку предпринимательской и инвестиционной активности, а также увеличение налогового потенциала </w:t>
      </w:r>
      <w:r>
        <w:rPr>
          <w:sz w:val="28"/>
          <w:szCs w:val="28"/>
          <w:lang w:eastAsia="en-US"/>
        </w:rPr>
        <w:t>поселения</w:t>
      </w:r>
      <w:r w:rsidRPr="002D0FCC">
        <w:rPr>
          <w:sz w:val="28"/>
          <w:szCs w:val="28"/>
          <w:lang w:eastAsia="en-US"/>
        </w:rPr>
        <w:t>, и предусматривает:</w:t>
      </w:r>
    </w:p>
    <w:p w:rsidR="007253D9" w:rsidRPr="002D0FCC" w:rsidRDefault="007253D9" w:rsidP="00AD5860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D0FCC">
        <w:rPr>
          <w:sz w:val="28"/>
          <w:szCs w:val="28"/>
          <w:lang w:eastAsia="en-US"/>
        </w:rPr>
        <w:tab/>
        <w:t>- ведение реестра источников доходов в целях повышения качества планирования и администрирования доходов;</w:t>
      </w:r>
    </w:p>
    <w:p w:rsidR="007253D9" w:rsidRPr="002D0FCC" w:rsidRDefault="007253D9" w:rsidP="00AD58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FCC">
        <w:rPr>
          <w:sz w:val="28"/>
          <w:szCs w:val="28"/>
          <w:lang w:eastAsia="en-US"/>
        </w:rPr>
        <w:tab/>
        <w:t xml:space="preserve">- проведение информационной кампании, направленной на повышение налоговой грамотности населения, </w:t>
      </w:r>
      <w:r w:rsidRPr="002D0FCC">
        <w:rPr>
          <w:sz w:val="28"/>
          <w:szCs w:val="28"/>
        </w:rPr>
        <w:t xml:space="preserve">на </w:t>
      </w:r>
      <w:r w:rsidRPr="002D0FCC">
        <w:rPr>
          <w:spacing w:val="-4"/>
          <w:sz w:val="28"/>
          <w:szCs w:val="28"/>
        </w:rPr>
        <w:t xml:space="preserve">привлечение граждан к предоставлению информации о случаях </w:t>
      </w:r>
      <w:r w:rsidRPr="002D0FCC">
        <w:rPr>
          <w:sz w:val="28"/>
          <w:szCs w:val="28"/>
        </w:rPr>
        <w:t>нарушения земельного законодательства и законодательства о государственной регистрации недвижимости, а также</w:t>
      </w:r>
      <w:r w:rsidRPr="002D0FCC">
        <w:rPr>
          <w:sz w:val="28"/>
          <w:szCs w:val="28"/>
          <w:lang w:eastAsia="en-US"/>
        </w:rPr>
        <w:t xml:space="preserve"> на побуждение их к своевременному исполнению платежных обязательств и недопущению</w:t>
      </w:r>
      <w:r w:rsidRPr="002D0FCC">
        <w:rPr>
          <w:sz w:val="28"/>
          <w:szCs w:val="28"/>
        </w:rPr>
        <w:t xml:space="preserve"> роста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2D0FCC">
        <w:rPr>
          <w:sz w:val="28"/>
          <w:szCs w:val="28"/>
        </w:rPr>
        <w:t>;</w:t>
      </w:r>
    </w:p>
    <w:p w:rsidR="007253D9" w:rsidRPr="002D0FCC" w:rsidRDefault="007253D9" w:rsidP="00AD586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  <w:r w:rsidRPr="002D0FCC">
        <w:rPr>
          <w:sz w:val="28"/>
          <w:szCs w:val="28"/>
        </w:rPr>
        <w:tab/>
      </w:r>
      <w:r w:rsidRPr="002D0FCC">
        <w:rPr>
          <w:sz w:val="28"/>
          <w:szCs w:val="28"/>
          <w:lang w:eastAsia="en-US"/>
        </w:rPr>
        <w:t>Бюджетная и налоговая политика в среднесрочной перспективе будет ориентирована на сохранение баланса обеспечения поступлений налоговых и неналого</w:t>
      </w:r>
      <w:r>
        <w:rPr>
          <w:sz w:val="28"/>
          <w:szCs w:val="28"/>
          <w:lang w:eastAsia="en-US"/>
        </w:rPr>
        <w:t>вых доходов в</w:t>
      </w:r>
      <w:r w:rsidRPr="002D0FCC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 xml:space="preserve"> поселения</w:t>
      </w:r>
      <w:r w:rsidRPr="002D0FCC">
        <w:rPr>
          <w:sz w:val="28"/>
          <w:szCs w:val="28"/>
          <w:lang w:eastAsia="en-US"/>
        </w:rPr>
        <w:t>. Мероприятия по обеспечению наполняемости бюджета</w:t>
      </w:r>
      <w:r>
        <w:rPr>
          <w:sz w:val="28"/>
          <w:szCs w:val="28"/>
          <w:lang w:eastAsia="en-US"/>
        </w:rPr>
        <w:t xml:space="preserve"> поселения</w:t>
      </w:r>
      <w:r w:rsidRPr="002D0FCC">
        <w:rPr>
          <w:sz w:val="28"/>
          <w:szCs w:val="28"/>
          <w:lang w:eastAsia="en-US"/>
        </w:rPr>
        <w:t xml:space="preserve"> будут направлены на улучшение качества и повышение эффективности администрирования доходных поступлений, повышение уровня собираемости налоговых и неналоговых доходов, сокраще</w:t>
      </w:r>
      <w:r>
        <w:rPr>
          <w:sz w:val="28"/>
          <w:szCs w:val="28"/>
          <w:lang w:eastAsia="en-US"/>
        </w:rPr>
        <w:t>ние задолженности по платежам в</w:t>
      </w:r>
      <w:r w:rsidRPr="002D0FCC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 xml:space="preserve"> поселения</w:t>
      </w:r>
      <w:r w:rsidRPr="002D0FCC">
        <w:rPr>
          <w:sz w:val="28"/>
          <w:szCs w:val="28"/>
          <w:lang w:eastAsia="en-US"/>
        </w:rPr>
        <w:t>.</w:t>
      </w: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Несмотря на ряд мер, предпринятых администрацией Моторского сельского поселения с целью увеличения собственных доходов бюджета поселения, большинство задач в этой сфере остается актуальной. Существующие местные налоги по-прежнему не обеспечивают необходимый объем расходов бюджета поселения.</w:t>
      </w: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 1 января 2014 года в соответствии с Бюджетным кодексом Российской Федерации создан дорожный фонд сельского поселения, который сформирован из зачисляемых в местные бюджеты по дифференцированному нормативу налоговых доходов от акцизов на автомобильный  и прямогонный бензин, дизельное топливо, моторные масла для дизельных и (или) карбюраторных (инжекторных) двигателей.</w:t>
      </w: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Размеры указанных нормативов отчислений в местные бюджеты устанавливается исходя из протяженности автомобильных дорог местного значения, находящихся в собственности муниципальных образований.</w:t>
      </w:r>
    </w:p>
    <w:p w:rsidR="007253D9" w:rsidRDefault="007253D9" w:rsidP="00AD5860">
      <w:pPr>
        <w:tabs>
          <w:tab w:val="left" w:pos="7020"/>
        </w:tabs>
        <w:ind w:firstLine="720"/>
        <w:jc w:val="both"/>
      </w:pPr>
    </w:p>
    <w:p w:rsidR="007253D9" w:rsidRPr="007F370B" w:rsidRDefault="007253D9" w:rsidP="00AD5860">
      <w:pPr>
        <w:tabs>
          <w:tab w:val="left" w:pos="7020"/>
        </w:tabs>
        <w:ind w:firstLine="720"/>
        <w:jc w:val="both"/>
        <w:rPr>
          <w:sz w:val="28"/>
          <w:szCs w:val="28"/>
          <w:lang w:eastAsia="en-US"/>
        </w:rPr>
      </w:pPr>
      <w:r w:rsidRPr="007F370B">
        <w:rPr>
          <w:sz w:val="28"/>
          <w:szCs w:val="28"/>
          <w:lang w:eastAsia="en-US"/>
        </w:rPr>
        <w:t xml:space="preserve">Бюджетная политика </w:t>
      </w:r>
      <w:bookmarkStart w:id="0" w:name="_GoBack"/>
      <w:bookmarkEnd w:id="0"/>
      <w:r>
        <w:rPr>
          <w:sz w:val="28"/>
          <w:szCs w:val="28"/>
          <w:lang w:eastAsia="en-US"/>
        </w:rPr>
        <w:t>Моторского сельского поселения на 2020</w:t>
      </w:r>
      <w:r w:rsidRPr="007F370B">
        <w:rPr>
          <w:sz w:val="28"/>
          <w:szCs w:val="28"/>
          <w:lang w:eastAsia="en-US"/>
        </w:rPr>
        <w:t xml:space="preserve"> год и на </w:t>
      </w:r>
      <w:r>
        <w:rPr>
          <w:sz w:val="28"/>
          <w:szCs w:val="28"/>
          <w:lang w:eastAsia="en-US"/>
        </w:rPr>
        <w:t>плановый период 2021–2022</w:t>
      </w:r>
      <w:r w:rsidRPr="007F370B">
        <w:rPr>
          <w:sz w:val="28"/>
          <w:szCs w:val="28"/>
          <w:lang w:eastAsia="en-US"/>
        </w:rPr>
        <w:t xml:space="preserve"> годов в части расходов обеспечивает сохранение преемственности определенных ранее приоритетов и их достижений и направлена на:</w:t>
      </w:r>
    </w:p>
    <w:p w:rsidR="007253D9" w:rsidRPr="007F370B" w:rsidRDefault="007253D9" w:rsidP="00AD5860">
      <w:pPr>
        <w:tabs>
          <w:tab w:val="left" w:pos="7020"/>
        </w:tabs>
        <w:ind w:firstLine="720"/>
        <w:jc w:val="both"/>
        <w:rPr>
          <w:sz w:val="28"/>
          <w:szCs w:val="28"/>
          <w:highlight w:val="yellow"/>
          <w:lang w:eastAsia="en-US"/>
        </w:rPr>
      </w:pPr>
      <w:r w:rsidRPr="007F370B">
        <w:rPr>
          <w:sz w:val="28"/>
          <w:szCs w:val="28"/>
          <w:lang w:eastAsia="en-US"/>
        </w:rPr>
        <w:t xml:space="preserve">- формирование бюджетных параметров исходя из необходимости безусловного исполнения действующих расходных обязательств </w:t>
      </w:r>
      <w:r>
        <w:rPr>
          <w:sz w:val="28"/>
          <w:szCs w:val="28"/>
          <w:lang w:eastAsia="en-US"/>
        </w:rPr>
        <w:t>сельского поселения</w:t>
      </w:r>
      <w:r w:rsidRPr="007F370B">
        <w:rPr>
          <w:sz w:val="28"/>
          <w:szCs w:val="28"/>
          <w:lang w:eastAsia="en-US"/>
        </w:rPr>
        <w:t>;</w:t>
      </w:r>
    </w:p>
    <w:p w:rsidR="007253D9" w:rsidRPr="00966AD0" w:rsidRDefault="007253D9" w:rsidP="00AD5860">
      <w:pPr>
        <w:tabs>
          <w:tab w:val="left" w:pos="7020"/>
        </w:tabs>
        <w:ind w:firstLine="720"/>
        <w:jc w:val="both"/>
        <w:rPr>
          <w:sz w:val="28"/>
          <w:szCs w:val="28"/>
          <w:lang w:eastAsia="en-US"/>
        </w:rPr>
      </w:pPr>
      <w:r w:rsidRPr="00966AD0">
        <w:rPr>
          <w:sz w:val="28"/>
          <w:szCs w:val="28"/>
          <w:lang w:eastAsia="en-US"/>
        </w:rPr>
        <w:t>- введение режима экономии электро- и теплоэнергии, расходных материалов, горюче-смазочных материалов, услуг связи; недопущение роста расходов на оплату коммунальных услуг за счет оптимизации их потребления и повышения энергоэффективности;</w:t>
      </w:r>
    </w:p>
    <w:p w:rsidR="007253D9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повышению роли финансового планирования  в соответствии с новыми требованиями;</w:t>
      </w:r>
    </w:p>
    <w:p w:rsidR="007253D9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-совершенствовать систему казначейского исполнения местных бюджетов;</w:t>
      </w:r>
    </w:p>
    <w:p w:rsidR="007253D9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соблюдения нормативов расходов на содержание органов местного самоуправления;</w:t>
      </w:r>
    </w:p>
    <w:p w:rsidR="007253D9" w:rsidRPr="00363DEC" w:rsidRDefault="007253D9" w:rsidP="00AD5860">
      <w:pPr>
        <w:ind w:firstLine="540"/>
        <w:jc w:val="both"/>
        <w:rPr>
          <w:color w:val="000000"/>
          <w:sz w:val="28"/>
          <w:szCs w:val="28"/>
        </w:rPr>
      </w:pPr>
      <w:r w:rsidRPr="00363DEC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Моторского</w:t>
      </w:r>
      <w:r w:rsidRPr="00363DEC">
        <w:rPr>
          <w:color w:val="000000"/>
          <w:sz w:val="28"/>
          <w:szCs w:val="28"/>
        </w:rPr>
        <w:t xml:space="preserve"> сельского поселения ставится задача сформировать бездефицитный бюджет. </w:t>
      </w:r>
    </w:p>
    <w:p w:rsidR="007253D9" w:rsidRDefault="007253D9" w:rsidP="00E67C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Принятие решений по увеличению бюджетных ассигнований на исполнение действующих и (или) установлению новых расходных обязательств должно производиться только в пределах имеющихся для их реализации финансовых результатов.            </w:t>
      </w:r>
    </w:p>
    <w:p w:rsidR="007253D9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бюджетной политики на 2020 год и плановый период 2021 и 2022 годов – это обеспечение стабильности, сбалансированности и устойчивости бюджетной системы, обеспечение максимально эффективного и прозрачного использования средств для достижения конечных измеримых, общественно значимых результатов.</w:t>
      </w:r>
    </w:p>
    <w:sectPr w:rsidR="007253D9" w:rsidSect="00462C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5C1D"/>
    <w:multiLevelType w:val="hybridMultilevel"/>
    <w:tmpl w:val="17EE6BE6"/>
    <w:lvl w:ilvl="0" w:tplc="80F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abstractNum w:abstractNumId="2">
    <w:nsid w:val="65CB7A59"/>
    <w:multiLevelType w:val="hybridMultilevel"/>
    <w:tmpl w:val="AB9A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4207E4"/>
    <w:multiLevelType w:val="hybridMultilevel"/>
    <w:tmpl w:val="1094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88B"/>
    <w:rsid w:val="000129BC"/>
    <w:rsid w:val="00017EC4"/>
    <w:rsid w:val="000272EC"/>
    <w:rsid w:val="0003426A"/>
    <w:rsid w:val="000547A3"/>
    <w:rsid w:val="000B0358"/>
    <w:rsid w:val="000B2DC4"/>
    <w:rsid w:val="000F5283"/>
    <w:rsid w:val="001409E8"/>
    <w:rsid w:val="00156BF6"/>
    <w:rsid w:val="00175B5B"/>
    <w:rsid w:val="001F0F55"/>
    <w:rsid w:val="001F29A7"/>
    <w:rsid w:val="001F7E32"/>
    <w:rsid w:val="00201894"/>
    <w:rsid w:val="0025395D"/>
    <w:rsid w:val="00276645"/>
    <w:rsid w:val="002805DB"/>
    <w:rsid w:val="00281840"/>
    <w:rsid w:val="002D0FCC"/>
    <w:rsid w:val="00321D75"/>
    <w:rsid w:val="0032456A"/>
    <w:rsid w:val="00363DEC"/>
    <w:rsid w:val="00381D1F"/>
    <w:rsid w:val="003A342E"/>
    <w:rsid w:val="003B1936"/>
    <w:rsid w:val="00402D56"/>
    <w:rsid w:val="00460153"/>
    <w:rsid w:val="00462C4C"/>
    <w:rsid w:val="004A19CD"/>
    <w:rsid w:val="004A6AB2"/>
    <w:rsid w:val="004C46C1"/>
    <w:rsid w:val="004E01A3"/>
    <w:rsid w:val="004E38E8"/>
    <w:rsid w:val="00506518"/>
    <w:rsid w:val="00517F0E"/>
    <w:rsid w:val="00536057"/>
    <w:rsid w:val="0054793B"/>
    <w:rsid w:val="005A2EAD"/>
    <w:rsid w:val="00624E3E"/>
    <w:rsid w:val="00637116"/>
    <w:rsid w:val="0064343F"/>
    <w:rsid w:val="006635AC"/>
    <w:rsid w:val="00667DC2"/>
    <w:rsid w:val="006D3E81"/>
    <w:rsid w:val="007253D9"/>
    <w:rsid w:val="007545B0"/>
    <w:rsid w:val="007C2E25"/>
    <w:rsid w:val="007D388B"/>
    <w:rsid w:val="007E0DE3"/>
    <w:rsid w:val="007F370B"/>
    <w:rsid w:val="00817FDA"/>
    <w:rsid w:val="00824D9D"/>
    <w:rsid w:val="0085501A"/>
    <w:rsid w:val="008724CF"/>
    <w:rsid w:val="008B51E0"/>
    <w:rsid w:val="008B5AF3"/>
    <w:rsid w:val="008C2A5A"/>
    <w:rsid w:val="008E4D1B"/>
    <w:rsid w:val="00912341"/>
    <w:rsid w:val="009345EC"/>
    <w:rsid w:val="00966AD0"/>
    <w:rsid w:val="009D0549"/>
    <w:rsid w:val="009E1E01"/>
    <w:rsid w:val="00A25BE2"/>
    <w:rsid w:val="00A44A40"/>
    <w:rsid w:val="00AC7380"/>
    <w:rsid w:val="00AD4B4B"/>
    <w:rsid w:val="00AD5860"/>
    <w:rsid w:val="00B50B9B"/>
    <w:rsid w:val="00BA1AAF"/>
    <w:rsid w:val="00BC724E"/>
    <w:rsid w:val="00BC7A32"/>
    <w:rsid w:val="00BD5633"/>
    <w:rsid w:val="00BE0586"/>
    <w:rsid w:val="00C403BB"/>
    <w:rsid w:val="00C764F0"/>
    <w:rsid w:val="00CA45F1"/>
    <w:rsid w:val="00D063B8"/>
    <w:rsid w:val="00D47E2C"/>
    <w:rsid w:val="00DC3A89"/>
    <w:rsid w:val="00DF0194"/>
    <w:rsid w:val="00E25068"/>
    <w:rsid w:val="00E35264"/>
    <w:rsid w:val="00E55B32"/>
    <w:rsid w:val="00E67C69"/>
    <w:rsid w:val="00E704A7"/>
    <w:rsid w:val="00EB441F"/>
    <w:rsid w:val="00ED083D"/>
    <w:rsid w:val="00ED2405"/>
    <w:rsid w:val="00EF70FF"/>
    <w:rsid w:val="00FB6F93"/>
    <w:rsid w:val="00FB78DA"/>
    <w:rsid w:val="00FD5D44"/>
    <w:rsid w:val="00FD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5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B0358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0B03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B035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zakonzagolovok1">
    <w:name w:val="zakonzagolovok1"/>
    <w:basedOn w:val="Normal"/>
    <w:uiPriority w:val="99"/>
    <w:rsid w:val="000B035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0B03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62C4C"/>
    <w:pPr>
      <w:ind w:left="720"/>
    </w:pPr>
  </w:style>
  <w:style w:type="paragraph" w:styleId="NormalWeb">
    <w:name w:val="Normal (Web)"/>
    <w:basedOn w:val="Normal"/>
    <w:uiPriority w:val="99"/>
    <w:semiHidden/>
    <w:rsid w:val="0032456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3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95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494</TotalTime>
  <Pages>5</Pages>
  <Words>1502</Words>
  <Characters>8567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Игорь</cp:lastModifiedBy>
  <cp:revision>32</cp:revision>
  <cp:lastPrinted>2019-11-05T12:32:00Z</cp:lastPrinted>
  <dcterms:created xsi:type="dcterms:W3CDTF">2018-10-11T07:57:00Z</dcterms:created>
  <dcterms:modified xsi:type="dcterms:W3CDTF">2019-11-06T05:37:00Z</dcterms:modified>
</cp:coreProperties>
</file>