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895F01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714D25" w:rsidP="00895F01">
            <w:pPr>
              <w:pStyle w:val="a3"/>
            </w:pPr>
            <w:hyperlink r:id="rId9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714D25" w:rsidP="00895F01">
            <w:pPr>
              <w:pStyle w:val="a3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714D25" w:rsidP="00895F01">
            <w:pPr>
              <w:pStyle w:val="a3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="00895F01"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895F01" w:rsidRDefault="00714D25" w:rsidP="00895F01">
            <w:pPr>
              <w:pStyle w:val="a3"/>
            </w:pPr>
            <w:hyperlink r:id="rId12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895F01">
            <w:pPr>
              <w:pStyle w:val="a3"/>
            </w:pPr>
            <w:r>
              <w:t>Уставом му</w:t>
            </w:r>
            <w:r w:rsidR="00714D25">
              <w:t xml:space="preserve">ниципального </w:t>
            </w:r>
            <w:proofErr w:type="gramStart"/>
            <w:r w:rsidR="00714D25">
              <w:t>образования  Мотор</w:t>
            </w:r>
            <w:bookmarkStart w:id="0" w:name="_GoBack"/>
            <w:bookmarkEnd w:id="0"/>
            <w:r>
              <w:t>ское</w:t>
            </w:r>
            <w:proofErr w:type="gramEnd"/>
            <w:r>
              <w:t xml:space="preserve"> сельское поселение  Кильмезского района Кировской области;</w:t>
            </w:r>
          </w:p>
          <w:p w:rsidR="00895F01" w:rsidRDefault="00895F01" w:rsidP="00895F01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714D25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714D25"/>
    <w:rsid w:val="00895F01"/>
    <w:rsid w:val="00916AB4"/>
    <w:rsid w:val="00974A78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969A-4431-413F-8DD6-47A2713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Company>CtrlSoft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2019-07-22T11:50:00Z</dcterms:created>
  <dcterms:modified xsi:type="dcterms:W3CDTF">2019-08-14T12:28:00Z</dcterms:modified>
</cp:coreProperties>
</file>