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815B2" w14:textId="77777777" w:rsidR="00162B36" w:rsidRDefault="00162B36" w:rsidP="00675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51452" w14:textId="0D670430" w:rsidR="00675300" w:rsidRPr="0036221F" w:rsidRDefault="00675300" w:rsidP="00675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1F">
        <w:rPr>
          <w:rFonts w:ascii="Times New Roman" w:hAnsi="Times New Roman" w:cs="Times New Roman"/>
          <w:b/>
          <w:sz w:val="24"/>
          <w:szCs w:val="24"/>
        </w:rPr>
        <w:t>АДМИНИСТРАЦИЯ М</w:t>
      </w:r>
      <w:r w:rsidR="00A711D4">
        <w:rPr>
          <w:rFonts w:ascii="Times New Roman" w:hAnsi="Times New Roman" w:cs="Times New Roman"/>
          <w:b/>
          <w:sz w:val="24"/>
          <w:szCs w:val="24"/>
        </w:rPr>
        <w:t>ОТОР</w:t>
      </w:r>
      <w:r w:rsidRPr="0036221F">
        <w:rPr>
          <w:rFonts w:ascii="Times New Roman" w:hAnsi="Times New Roman" w:cs="Times New Roman"/>
          <w:b/>
          <w:sz w:val="24"/>
          <w:szCs w:val="24"/>
        </w:rPr>
        <w:t>СКОГО СЕЛЬСКОГО   ПОСЕЛЕНИЯ</w:t>
      </w:r>
    </w:p>
    <w:p w14:paraId="224972A5" w14:textId="77777777" w:rsidR="00675300" w:rsidRPr="0036221F" w:rsidRDefault="00675300" w:rsidP="00675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1F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76BFEA25" w14:textId="77777777" w:rsidR="00675300" w:rsidRPr="0036221F" w:rsidRDefault="00675300" w:rsidP="0067530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869536" w14:textId="77777777" w:rsidR="00675300" w:rsidRPr="0036221F" w:rsidRDefault="00675300" w:rsidP="00675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17178D" w14:textId="77777777" w:rsidR="00675300" w:rsidRPr="0036221F" w:rsidRDefault="00675300" w:rsidP="00675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F5B61" w14:textId="72AE7C98" w:rsidR="00675300" w:rsidRPr="0036221F" w:rsidRDefault="00675300" w:rsidP="00675300">
      <w:pPr>
        <w:spacing w:after="0"/>
        <w:ind w:left="-709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221F">
        <w:rPr>
          <w:rFonts w:ascii="Times New Roman" w:hAnsi="Times New Roman" w:cs="Times New Roman"/>
          <w:sz w:val="28"/>
          <w:szCs w:val="28"/>
        </w:rPr>
        <w:t xml:space="preserve">д. </w:t>
      </w:r>
      <w:r w:rsidR="00A711D4">
        <w:rPr>
          <w:rFonts w:ascii="Times New Roman" w:hAnsi="Times New Roman" w:cs="Times New Roman"/>
          <w:sz w:val="28"/>
          <w:szCs w:val="28"/>
        </w:rPr>
        <w:t>Надежда</w:t>
      </w:r>
    </w:p>
    <w:p w14:paraId="66918C4D" w14:textId="77777777" w:rsidR="00675300" w:rsidRPr="0036221F" w:rsidRDefault="00675300" w:rsidP="00675300">
      <w:pPr>
        <w:spacing w:after="0"/>
        <w:ind w:left="-709" w:firstLine="1418"/>
        <w:rPr>
          <w:rFonts w:ascii="Times New Roman" w:hAnsi="Times New Roman" w:cs="Times New Roman"/>
          <w:sz w:val="28"/>
          <w:szCs w:val="28"/>
        </w:rPr>
      </w:pPr>
    </w:p>
    <w:p w14:paraId="78C04DAC" w14:textId="422DD4F3" w:rsidR="00675300" w:rsidRPr="0036221F" w:rsidRDefault="00395489" w:rsidP="00675300">
      <w:pPr>
        <w:tabs>
          <w:tab w:val="left" w:pos="89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1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.02.2023</w:t>
      </w:r>
      <w:r w:rsidR="00162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75300" w:rsidRPr="0036221F">
        <w:rPr>
          <w:rFonts w:ascii="Times New Roman" w:hAnsi="Times New Roman" w:cs="Times New Roman"/>
          <w:sz w:val="28"/>
          <w:szCs w:val="28"/>
        </w:rPr>
        <w:t>№</w:t>
      </w:r>
      <w:r w:rsidR="00675300">
        <w:rPr>
          <w:rFonts w:ascii="Times New Roman" w:hAnsi="Times New Roman" w:cs="Times New Roman"/>
          <w:sz w:val="28"/>
          <w:szCs w:val="28"/>
        </w:rPr>
        <w:t xml:space="preserve"> </w:t>
      </w:r>
      <w:r w:rsidR="00A711D4">
        <w:rPr>
          <w:rFonts w:ascii="Times New Roman" w:hAnsi="Times New Roman" w:cs="Times New Roman"/>
          <w:sz w:val="28"/>
          <w:szCs w:val="28"/>
        </w:rPr>
        <w:t>14</w:t>
      </w:r>
    </w:p>
    <w:p w14:paraId="0470A850" w14:textId="37E47210" w:rsidR="00675300" w:rsidRPr="00162B36" w:rsidRDefault="00675300" w:rsidP="007A585D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B3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</w:t>
      </w:r>
      <w:r w:rsidR="00A711D4">
        <w:rPr>
          <w:rFonts w:ascii="Times New Roman" w:hAnsi="Times New Roman" w:cs="Times New Roman"/>
          <w:b/>
          <w:bCs/>
          <w:sz w:val="28"/>
          <w:szCs w:val="28"/>
        </w:rPr>
        <w:t>отор</w:t>
      </w:r>
      <w:r w:rsidRPr="00162B36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от </w:t>
      </w:r>
      <w:r w:rsidR="005951B3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162B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585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951B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A585D">
        <w:rPr>
          <w:rFonts w:ascii="Times New Roman" w:hAnsi="Times New Roman" w:cs="Times New Roman"/>
          <w:b/>
          <w:bCs/>
          <w:sz w:val="28"/>
          <w:szCs w:val="28"/>
        </w:rPr>
        <w:t xml:space="preserve">.2019 </w:t>
      </w:r>
      <w:r w:rsidRPr="00162B3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951B3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A5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B3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bookmarkStart w:id="0" w:name="Par46"/>
      <w:bookmarkEnd w:id="0"/>
      <w:r w:rsidRPr="00162B36">
        <w:rPr>
          <w:rFonts w:ascii="Times New Roman" w:hAnsi="Times New Roman" w:cs="Times New Roman"/>
          <w:b/>
          <w:sz w:val="28"/>
          <w:szCs w:val="28"/>
        </w:rPr>
        <w:t>«</w:t>
      </w:r>
      <w:r w:rsidR="007A585D">
        <w:rPr>
          <w:rFonts w:ascii="Times New Roman" w:hAnsi="Times New Roman" w:cs="Times New Roman"/>
          <w:b/>
          <w:bCs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Pr="00162B36">
        <w:rPr>
          <w:rFonts w:ascii="Times New Roman" w:hAnsi="Times New Roman" w:cs="Times New Roman"/>
          <w:b/>
          <w:bCs/>
          <w:sz w:val="28"/>
          <w:szCs w:val="28"/>
        </w:rPr>
        <w:t>»»</w:t>
      </w:r>
    </w:p>
    <w:p w14:paraId="70F5BD08" w14:textId="77777777" w:rsidR="00675300" w:rsidRDefault="00675300" w:rsidP="006753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1D00C" w14:textId="457F17EE" w:rsidR="00675300" w:rsidRDefault="00675300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1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36221F">
        <w:rPr>
          <w:rFonts w:ascii="Times New Roman" w:hAnsi="Times New Roman" w:cs="Times New Roman"/>
          <w:sz w:val="28"/>
          <w:szCs w:val="28"/>
        </w:rPr>
        <w:t xml:space="preserve"> от 27.07.2010 </w:t>
      </w:r>
      <w:hyperlink r:id="rId4" w:history="1">
        <w:r w:rsidRPr="0036221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36221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дополнениями, вступившими в силу 17.12.2022) </w:t>
      </w:r>
      <w:r w:rsidRPr="0036221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администрация М</w:t>
      </w:r>
      <w:r w:rsidR="00A711D4">
        <w:rPr>
          <w:rFonts w:ascii="Times New Roman" w:hAnsi="Times New Roman" w:cs="Times New Roman"/>
          <w:sz w:val="28"/>
          <w:szCs w:val="28"/>
        </w:rPr>
        <w:t>отор</w:t>
      </w:r>
      <w:r w:rsidRPr="0036221F">
        <w:rPr>
          <w:rFonts w:ascii="Times New Roman" w:hAnsi="Times New Roman" w:cs="Times New Roman"/>
          <w:sz w:val="28"/>
          <w:szCs w:val="28"/>
        </w:rPr>
        <w:t>ского сельского поселения  ПОСТАНОВЛЯЕТ:</w:t>
      </w:r>
    </w:p>
    <w:p w14:paraId="297724D1" w14:textId="77777777" w:rsidR="00675300" w:rsidRPr="00675300" w:rsidRDefault="00675300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ACC3234" w14:textId="1F783EF1" w:rsidR="00675300" w:rsidRDefault="00675300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3C1">
        <w:rPr>
          <w:rFonts w:ascii="Times New Roman" w:hAnsi="Times New Roman" w:cs="Times New Roman"/>
          <w:sz w:val="28"/>
          <w:szCs w:val="28"/>
        </w:rPr>
        <w:t>1.</w:t>
      </w:r>
      <w:r w:rsidRPr="006F79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33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8873ED">
        <w:rPr>
          <w:rFonts w:ascii="Times New Roman" w:hAnsi="Times New Roman" w:cs="Times New Roman"/>
          <w:bCs/>
          <w:sz w:val="28"/>
          <w:szCs w:val="28"/>
        </w:rPr>
        <w:t>«</w:t>
      </w:r>
      <w:r w:rsidR="008873ED" w:rsidRPr="008873ED">
        <w:rPr>
          <w:rFonts w:ascii="Times New Roman" w:hAnsi="Times New Roman" w:cs="Times New Roman"/>
          <w:bCs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="00AA33C1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</w:t>
      </w:r>
      <w:r w:rsidR="00A711D4">
        <w:rPr>
          <w:rFonts w:ascii="Times New Roman" w:hAnsi="Times New Roman" w:cs="Times New Roman"/>
          <w:sz w:val="28"/>
          <w:szCs w:val="28"/>
        </w:rPr>
        <w:t>отор</w:t>
      </w:r>
      <w:r w:rsidR="00AA33C1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5951B3">
        <w:rPr>
          <w:rFonts w:ascii="Times New Roman" w:hAnsi="Times New Roman" w:cs="Times New Roman"/>
          <w:sz w:val="28"/>
          <w:szCs w:val="28"/>
        </w:rPr>
        <w:t>08</w:t>
      </w:r>
      <w:r w:rsidR="00AA33C1">
        <w:rPr>
          <w:rFonts w:ascii="Times New Roman" w:hAnsi="Times New Roman" w:cs="Times New Roman"/>
          <w:sz w:val="28"/>
          <w:szCs w:val="28"/>
        </w:rPr>
        <w:t>.0</w:t>
      </w:r>
      <w:r w:rsidR="005951B3">
        <w:rPr>
          <w:rFonts w:ascii="Times New Roman" w:hAnsi="Times New Roman" w:cs="Times New Roman"/>
          <w:sz w:val="28"/>
          <w:szCs w:val="28"/>
        </w:rPr>
        <w:t>8</w:t>
      </w:r>
      <w:r w:rsidR="00AA33C1">
        <w:rPr>
          <w:rFonts w:ascii="Times New Roman" w:hAnsi="Times New Roman" w:cs="Times New Roman"/>
          <w:sz w:val="28"/>
          <w:szCs w:val="28"/>
        </w:rPr>
        <w:t>.2019 №</w:t>
      </w:r>
      <w:r w:rsidR="005951B3">
        <w:rPr>
          <w:rFonts w:ascii="Times New Roman" w:hAnsi="Times New Roman" w:cs="Times New Roman"/>
          <w:sz w:val="28"/>
          <w:szCs w:val="28"/>
        </w:rPr>
        <w:t>50</w:t>
      </w:r>
      <w:bookmarkStart w:id="1" w:name="_GoBack"/>
      <w:bookmarkEnd w:id="1"/>
      <w:r w:rsidR="00AA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14:paraId="66AECB48" w14:textId="77777777" w:rsidR="00AA33C1" w:rsidRDefault="00AA33C1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9738E" w14:textId="77777777" w:rsidR="00675300" w:rsidRDefault="00AA33C1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4139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75300">
        <w:rPr>
          <w:rFonts w:ascii="Times New Roman" w:hAnsi="Times New Roman" w:cs="Times New Roman"/>
          <w:sz w:val="28"/>
          <w:szCs w:val="28"/>
        </w:rPr>
        <w:t>2.</w:t>
      </w:r>
      <w:r w:rsidR="00E41398">
        <w:rPr>
          <w:rFonts w:ascii="Times New Roman" w:hAnsi="Times New Roman" w:cs="Times New Roman"/>
          <w:sz w:val="28"/>
          <w:szCs w:val="28"/>
        </w:rPr>
        <w:t>6.</w:t>
      </w:r>
      <w:r w:rsidR="008873ED">
        <w:rPr>
          <w:rFonts w:ascii="Times New Roman" w:hAnsi="Times New Roman" w:cs="Times New Roman"/>
          <w:sz w:val="28"/>
          <w:szCs w:val="28"/>
        </w:rPr>
        <w:t>1</w:t>
      </w:r>
      <w:r w:rsidR="00E41398">
        <w:rPr>
          <w:rFonts w:ascii="Times New Roman" w:hAnsi="Times New Roman" w:cs="Times New Roman"/>
          <w:sz w:val="28"/>
          <w:szCs w:val="28"/>
        </w:rPr>
        <w:t>.</w:t>
      </w:r>
      <w:r w:rsidR="0067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2.6  раздела 2 Административного р</w:t>
      </w:r>
      <w:r w:rsidR="00AF3CA2" w:rsidRPr="00932A5B">
        <w:rPr>
          <w:rFonts w:ascii="Times New Roman" w:hAnsi="Times New Roman" w:cs="Times New Roman"/>
          <w:sz w:val="28"/>
          <w:szCs w:val="28"/>
        </w:rPr>
        <w:t>егламента</w:t>
      </w:r>
      <w:r w:rsidR="00675300">
        <w:rPr>
          <w:rFonts w:ascii="Times New Roman" w:hAnsi="Times New Roman" w:cs="Times New Roman"/>
          <w:sz w:val="28"/>
          <w:szCs w:val="28"/>
        </w:rPr>
        <w:t xml:space="preserve">  изложить в  новой редакции:</w:t>
      </w:r>
    </w:p>
    <w:p w14:paraId="1792E5BB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748B">
        <w:rPr>
          <w:sz w:val="28"/>
          <w:szCs w:val="28"/>
        </w:rPr>
        <w:t>«</w:t>
      </w:r>
      <w:r w:rsidR="008873ED">
        <w:rPr>
          <w:sz w:val="28"/>
          <w:szCs w:val="28"/>
        </w:rPr>
        <w:t>2.6.1</w:t>
      </w:r>
      <w:r w:rsidR="00E41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70BB">
        <w:rPr>
          <w:color w:val="212529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  <w:bookmarkStart w:id="2" w:name="000036"/>
      <w:bookmarkEnd w:id="2"/>
      <w:r>
        <w:rPr>
          <w:color w:val="212529"/>
          <w:sz w:val="28"/>
          <w:szCs w:val="28"/>
        </w:rPr>
        <w:t xml:space="preserve">                            </w:t>
      </w:r>
    </w:p>
    <w:p w14:paraId="7983F3EC" w14:textId="77777777" w:rsidR="00675300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675300">
        <w:rPr>
          <w:color w:val="212529"/>
          <w:sz w:val="28"/>
          <w:szCs w:val="28"/>
        </w:rPr>
        <w:t xml:space="preserve"> </w:t>
      </w:r>
      <w:r w:rsidR="00675300" w:rsidRPr="00D970BB">
        <w:rPr>
          <w:color w:val="212529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bookmarkStart w:id="3" w:name="000159"/>
      <w:bookmarkStart w:id="4" w:name="000037"/>
      <w:bookmarkEnd w:id="3"/>
      <w:bookmarkEnd w:id="4"/>
    </w:p>
    <w:p w14:paraId="56319F64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="00AA33C1">
        <w:rPr>
          <w:color w:val="212529"/>
          <w:sz w:val="28"/>
          <w:szCs w:val="28"/>
        </w:rPr>
        <w:t xml:space="preserve">2) </w:t>
      </w:r>
      <w:r w:rsidRPr="00D970BB">
        <w:rPr>
          <w:color w:val="212529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D970BB">
        <w:rPr>
          <w:color w:val="212529"/>
          <w:sz w:val="28"/>
          <w:szCs w:val="28"/>
        </w:rPr>
        <w:lastRenderedPageBreak/>
        <w:t>предоставлении предусмотренных </w:t>
      </w:r>
      <w:r>
        <w:rPr>
          <w:color w:val="212529"/>
          <w:sz w:val="28"/>
          <w:szCs w:val="28"/>
        </w:rPr>
        <w:t xml:space="preserve"> </w:t>
      </w:r>
      <w:hyperlink r:id="rId5" w:anchor="100010" w:history="1">
        <w:r>
          <w:rPr>
            <w:rStyle w:val="a3"/>
            <w:color w:val="4272D7"/>
            <w:sz w:val="28"/>
            <w:szCs w:val="28"/>
          </w:rPr>
          <w:t xml:space="preserve">частью 1 статьи </w:t>
        </w:r>
        <w:r w:rsidRPr="00D970BB">
          <w:rPr>
            <w:rStyle w:val="a3"/>
            <w:color w:val="4272D7"/>
            <w:sz w:val="28"/>
            <w:szCs w:val="28"/>
          </w:rPr>
          <w:t>1</w:t>
        </w:r>
      </w:hyperlink>
      <w:r w:rsidRPr="00D970BB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 </w:t>
      </w:r>
      <w:r w:rsidRPr="00D970BB">
        <w:rPr>
          <w:color w:val="212529"/>
          <w:sz w:val="28"/>
          <w:szCs w:val="28"/>
        </w:rPr>
        <w:t>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r>
        <w:rPr>
          <w:color w:val="212529"/>
          <w:sz w:val="28"/>
          <w:szCs w:val="28"/>
        </w:rPr>
        <w:t xml:space="preserve"> </w:t>
      </w:r>
      <w:hyperlink r:id="rId6" w:anchor="000043" w:history="1">
        <w:r w:rsidRPr="00D970BB">
          <w:rPr>
            <w:rStyle w:val="a3"/>
            <w:color w:val="4272D7"/>
            <w:sz w:val="28"/>
            <w:szCs w:val="28"/>
          </w:rPr>
          <w:t>частью 6</w:t>
        </w:r>
      </w:hyperlink>
      <w:r w:rsidRPr="00D970BB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 </w:t>
      </w:r>
      <w:r w:rsidRPr="00D970BB">
        <w:rPr>
          <w:color w:val="212529"/>
          <w:sz w:val="28"/>
          <w:szCs w:val="28"/>
        </w:rPr>
        <w:t>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bookmarkStart w:id="5" w:name="000038"/>
      <w:bookmarkEnd w:id="5"/>
    </w:p>
    <w:p w14:paraId="48BCA681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Pr="00D970BB">
        <w:rPr>
          <w:color w:val="212529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100056" w:history="1">
        <w:r w:rsidRPr="00D970BB">
          <w:rPr>
            <w:rStyle w:val="a3"/>
            <w:color w:val="4272D7"/>
            <w:sz w:val="28"/>
            <w:szCs w:val="28"/>
          </w:rPr>
          <w:t>части 1 статьи 9</w:t>
        </w:r>
      </w:hyperlink>
      <w:r w:rsidRPr="00D970BB">
        <w:rPr>
          <w:color w:val="212529"/>
          <w:sz w:val="28"/>
          <w:szCs w:val="28"/>
        </w:rPr>
        <w:t> настоящего Федерального закона;</w:t>
      </w:r>
      <w:bookmarkStart w:id="6" w:name="000290"/>
      <w:bookmarkEnd w:id="6"/>
    </w:p>
    <w:p w14:paraId="084C8147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Pr="00D970BB">
        <w:rPr>
          <w:color w:val="212529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  <w:bookmarkStart w:id="7" w:name="000291"/>
      <w:bookmarkEnd w:id="7"/>
    </w:p>
    <w:p w14:paraId="7A082F2C" w14:textId="77777777" w:rsidR="00675300" w:rsidRPr="00D970BB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970BB">
        <w:rPr>
          <w:color w:val="212529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27069589" w14:textId="77777777" w:rsidR="00675300" w:rsidRPr="00D970BB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" w:name="000292"/>
      <w:bookmarkEnd w:id="8"/>
      <w:r w:rsidRPr="00D970BB">
        <w:rPr>
          <w:color w:val="212529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42A367A2" w14:textId="77777777" w:rsidR="00675300" w:rsidRPr="00D970BB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" w:name="000293"/>
      <w:bookmarkEnd w:id="9"/>
      <w:r w:rsidRPr="00D970BB">
        <w:rPr>
          <w:color w:val="212529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11CB9AE7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" w:name="000294"/>
      <w:bookmarkEnd w:id="10"/>
      <w:r w:rsidRPr="00D970BB">
        <w:rPr>
          <w:color w:val="212529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D970BB">
        <w:rPr>
          <w:color w:val="212529"/>
          <w:sz w:val="28"/>
          <w:szCs w:val="28"/>
        </w:rPr>
        <w:lastRenderedPageBreak/>
        <w:t>работника организации, предусмотренной </w:t>
      </w:r>
      <w:hyperlink r:id="rId8" w:anchor="100352" w:history="1">
        <w:r w:rsidRPr="00D970BB">
          <w:rPr>
            <w:rStyle w:val="a3"/>
            <w:color w:val="4272D7"/>
            <w:sz w:val="28"/>
            <w:szCs w:val="28"/>
          </w:rPr>
          <w:t>частью 1.1 статьи 16</w:t>
        </w:r>
      </w:hyperlink>
      <w:r w:rsidRPr="00D970BB">
        <w:rPr>
          <w:color w:val="212529"/>
          <w:sz w:val="28"/>
          <w:szCs w:val="28"/>
        </w:rPr>
        <w:t> 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9" w:anchor="100352" w:history="1">
        <w:r w:rsidRPr="00D970BB">
          <w:rPr>
            <w:rStyle w:val="a3"/>
            <w:color w:val="4272D7"/>
            <w:sz w:val="28"/>
            <w:szCs w:val="28"/>
          </w:rPr>
          <w:t>частью 1.1 статьи 16</w:t>
        </w:r>
      </w:hyperlink>
      <w:r w:rsidRPr="00D970BB">
        <w:rPr>
          <w:color w:val="212529"/>
          <w:sz w:val="28"/>
          <w:szCs w:val="28"/>
        </w:rPr>
        <w:t> настоящего Федерального закона, уведомляется заявитель, а также приносятся извинения за доставленные неудобства;</w:t>
      </w:r>
      <w:bookmarkStart w:id="11" w:name="000317"/>
      <w:bookmarkEnd w:id="11"/>
    </w:p>
    <w:p w14:paraId="4B025CB8" w14:textId="77777777" w:rsidR="00675300" w:rsidRDefault="00675300" w:rsidP="00AA33C1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Pr="00D970BB">
        <w:rPr>
          <w:color w:val="212529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000359" w:history="1">
        <w:r w:rsidRPr="00D970BB">
          <w:rPr>
            <w:rStyle w:val="a3"/>
            <w:color w:val="4272D7"/>
            <w:sz w:val="28"/>
            <w:szCs w:val="28"/>
          </w:rPr>
          <w:t>пунктом 7.2 части 1 статьи 16</w:t>
        </w:r>
      </w:hyperlink>
      <w:r w:rsidRPr="00D970BB">
        <w:rPr>
          <w:color w:val="212529"/>
          <w:sz w:val="28"/>
          <w:szCs w:val="28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D970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4ABDFA7" w14:textId="77777777" w:rsidR="00AA33C1" w:rsidRDefault="00AA33C1" w:rsidP="00AA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</w:t>
      </w:r>
      <w:r w:rsidRPr="00AA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5.2.1. части 5.2  раздела 5 Административного р</w:t>
      </w:r>
      <w:r w:rsidRPr="00932A5B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 изложить в  новой редакции:</w:t>
      </w:r>
    </w:p>
    <w:p w14:paraId="40AFD738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«5.2.1 </w:t>
      </w:r>
      <w:r w:rsidRPr="00AA33C1">
        <w:rPr>
          <w:color w:val="212529"/>
          <w:sz w:val="28"/>
          <w:szCs w:val="28"/>
        </w:rPr>
        <w:t>Заявитель может обратиться с жалобой в том числе в следующих случаях:</w:t>
      </w:r>
    </w:p>
    <w:p w14:paraId="34E0591C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2" w:name="000220"/>
      <w:bookmarkStart w:id="13" w:name="000100"/>
      <w:bookmarkEnd w:id="12"/>
      <w:bookmarkEnd w:id="13"/>
      <w:r>
        <w:rPr>
          <w:color w:val="212529"/>
          <w:sz w:val="28"/>
          <w:szCs w:val="28"/>
        </w:rPr>
        <w:t xml:space="preserve">     </w:t>
      </w:r>
      <w:r w:rsidRPr="00AA33C1">
        <w:rPr>
          <w:color w:val="212529"/>
          <w:sz w:val="28"/>
          <w:szCs w:val="28"/>
        </w:rPr>
        <w:t>1) нарушение срока регистрации запроса о предоставлении государственной или муниципальной услуги, запроса, указанного в </w:t>
      </w:r>
      <w:hyperlink r:id="rId11" w:anchor="000244" w:history="1">
        <w:r w:rsidRPr="00AA33C1">
          <w:rPr>
            <w:rStyle w:val="a3"/>
            <w:color w:val="4272D7"/>
            <w:sz w:val="28"/>
            <w:szCs w:val="28"/>
          </w:rPr>
          <w:t>статье 15.1</w:t>
        </w:r>
      </w:hyperlink>
      <w:r w:rsidRPr="00AA33C1">
        <w:rPr>
          <w:color w:val="212529"/>
          <w:sz w:val="28"/>
          <w:szCs w:val="28"/>
        </w:rPr>
        <w:t> настоящего Федерального закона;</w:t>
      </w:r>
    </w:p>
    <w:p w14:paraId="1DC751E1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4" w:name="000221"/>
      <w:bookmarkStart w:id="15" w:name="000101"/>
      <w:bookmarkEnd w:id="14"/>
      <w:bookmarkEnd w:id="15"/>
      <w:r>
        <w:rPr>
          <w:color w:val="212529"/>
          <w:sz w:val="28"/>
          <w:szCs w:val="28"/>
        </w:rPr>
        <w:t xml:space="preserve">       </w:t>
      </w:r>
      <w:r w:rsidRPr="00AA33C1">
        <w:rPr>
          <w:color w:val="212529"/>
          <w:sz w:val="28"/>
          <w:szCs w:val="28"/>
        </w:rPr>
        <w:t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100354" w:history="1">
        <w:r w:rsidRPr="00AA33C1">
          <w:rPr>
            <w:rStyle w:val="a3"/>
            <w:color w:val="4272D7"/>
            <w:sz w:val="28"/>
            <w:szCs w:val="28"/>
          </w:rPr>
          <w:t>частью 1.3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закона;</w:t>
      </w:r>
    </w:p>
    <w:p w14:paraId="029CDBE4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6" w:name="000295"/>
      <w:bookmarkStart w:id="17" w:name="000102"/>
      <w:bookmarkEnd w:id="16"/>
      <w:bookmarkEnd w:id="17"/>
      <w:r>
        <w:rPr>
          <w:color w:val="212529"/>
          <w:sz w:val="28"/>
          <w:szCs w:val="28"/>
        </w:rPr>
        <w:t xml:space="preserve">     </w:t>
      </w:r>
      <w:r w:rsidRPr="00AA33C1">
        <w:rPr>
          <w:color w:val="212529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AA33C1">
        <w:rPr>
          <w:color w:val="212529"/>
          <w:sz w:val="28"/>
          <w:szCs w:val="28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14:paraId="56AC6150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8" w:name="000103"/>
      <w:bookmarkEnd w:id="18"/>
      <w:r>
        <w:rPr>
          <w:color w:val="212529"/>
          <w:sz w:val="28"/>
          <w:szCs w:val="28"/>
        </w:rPr>
        <w:t xml:space="preserve">      </w:t>
      </w:r>
      <w:r w:rsidRPr="00AA33C1">
        <w:rPr>
          <w:color w:val="2125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2E1E2FB4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9" w:name="000222"/>
      <w:bookmarkStart w:id="20" w:name="000104"/>
      <w:bookmarkEnd w:id="19"/>
      <w:bookmarkEnd w:id="20"/>
      <w:r>
        <w:rPr>
          <w:color w:val="212529"/>
          <w:sz w:val="28"/>
          <w:szCs w:val="28"/>
        </w:rPr>
        <w:t xml:space="preserve">     </w:t>
      </w:r>
      <w:r w:rsidRPr="00AA33C1">
        <w:rPr>
          <w:color w:val="212529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100354" w:history="1">
        <w:r w:rsidRPr="00AA33C1">
          <w:rPr>
            <w:rStyle w:val="a3"/>
            <w:color w:val="4272D7"/>
            <w:sz w:val="28"/>
            <w:szCs w:val="28"/>
          </w:rPr>
          <w:t>частью 1.3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закона;</w:t>
      </w:r>
    </w:p>
    <w:p w14:paraId="5718DD9D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1" w:name="000105"/>
      <w:bookmarkEnd w:id="21"/>
      <w:r>
        <w:rPr>
          <w:color w:val="212529"/>
          <w:sz w:val="28"/>
          <w:szCs w:val="28"/>
        </w:rPr>
        <w:t xml:space="preserve">      </w:t>
      </w:r>
      <w:r w:rsidRPr="00AA33C1">
        <w:rPr>
          <w:color w:val="212529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FFAA5FA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2" w:name="000223"/>
      <w:bookmarkStart w:id="23" w:name="000106"/>
      <w:bookmarkEnd w:id="22"/>
      <w:bookmarkEnd w:id="23"/>
      <w:r>
        <w:rPr>
          <w:color w:val="212529"/>
          <w:sz w:val="28"/>
          <w:szCs w:val="28"/>
        </w:rPr>
        <w:t xml:space="preserve">     </w:t>
      </w:r>
      <w:r w:rsidRPr="00AA33C1">
        <w:rPr>
          <w:color w:val="212529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100352" w:history="1">
        <w:r w:rsidRPr="00AA33C1">
          <w:rPr>
            <w:rStyle w:val="a3"/>
            <w:color w:val="4272D7"/>
            <w:sz w:val="28"/>
            <w:szCs w:val="28"/>
          </w:rPr>
          <w:t>частью 1.1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5" w:anchor="100354" w:history="1">
        <w:r w:rsidRPr="00AA33C1">
          <w:rPr>
            <w:rStyle w:val="a3"/>
            <w:color w:val="4272D7"/>
            <w:sz w:val="28"/>
            <w:szCs w:val="28"/>
          </w:rPr>
          <w:t>частью 1.3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закона;</w:t>
      </w:r>
    </w:p>
    <w:p w14:paraId="7DBE4EC5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4" w:name="000224"/>
      <w:bookmarkEnd w:id="24"/>
      <w:r>
        <w:rPr>
          <w:color w:val="212529"/>
          <w:sz w:val="28"/>
          <w:szCs w:val="28"/>
        </w:rPr>
        <w:lastRenderedPageBreak/>
        <w:t xml:space="preserve">      </w:t>
      </w:r>
      <w:r w:rsidRPr="00AA33C1">
        <w:rPr>
          <w:color w:val="212529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8E0CB97" w14:textId="77777777" w:rsidR="00AA33C1" w:rsidRPr="00AA33C1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5" w:name="000225"/>
      <w:bookmarkEnd w:id="25"/>
      <w:r>
        <w:rPr>
          <w:color w:val="212529"/>
          <w:sz w:val="28"/>
          <w:szCs w:val="28"/>
        </w:rPr>
        <w:t xml:space="preserve">       </w:t>
      </w:r>
      <w:r w:rsidRPr="00AA33C1">
        <w:rPr>
          <w:color w:val="212529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100354" w:history="1">
        <w:r w:rsidRPr="00AA33C1">
          <w:rPr>
            <w:rStyle w:val="a3"/>
            <w:color w:val="4272D7"/>
            <w:sz w:val="28"/>
            <w:szCs w:val="28"/>
          </w:rPr>
          <w:t>частью 1.3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закона.</w:t>
      </w:r>
    </w:p>
    <w:p w14:paraId="32EF0240" w14:textId="77777777" w:rsidR="00AF298B" w:rsidRPr="00675300" w:rsidRDefault="00AA33C1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6" w:name="000296"/>
      <w:bookmarkEnd w:id="26"/>
      <w:r>
        <w:rPr>
          <w:color w:val="212529"/>
          <w:sz w:val="28"/>
          <w:szCs w:val="28"/>
        </w:rPr>
        <w:t xml:space="preserve">     </w:t>
      </w:r>
      <w:r w:rsidRPr="00AA33C1">
        <w:rPr>
          <w:color w:val="212529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7" w:anchor="000290" w:history="1">
        <w:r w:rsidRPr="00AA33C1">
          <w:rPr>
            <w:rStyle w:val="a3"/>
            <w:color w:val="4272D7"/>
            <w:sz w:val="28"/>
            <w:szCs w:val="28"/>
          </w:rPr>
          <w:t>пунктом 4 части 1 статьи 7</w:t>
        </w:r>
      </w:hyperlink>
      <w:r w:rsidRPr="00AA33C1">
        <w:rPr>
          <w:color w:val="212529"/>
          <w:sz w:val="28"/>
          <w:szCs w:val="28"/>
        </w:rPr>
        <w:t> 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8" w:anchor="100354" w:history="1">
        <w:r w:rsidRPr="00AA33C1">
          <w:rPr>
            <w:rStyle w:val="a3"/>
            <w:color w:val="4272D7"/>
            <w:sz w:val="28"/>
            <w:szCs w:val="28"/>
          </w:rPr>
          <w:t>частью 1.3 статьи 16</w:t>
        </w:r>
      </w:hyperlink>
      <w:r w:rsidRPr="00AA33C1">
        <w:rPr>
          <w:color w:val="212529"/>
          <w:sz w:val="28"/>
          <w:szCs w:val="28"/>
        </w:rPr>
        <w:t> настоящего Федерального закона.</w:t>
      </w:r>
    </w:p>
    <w:p w14:paraId="1636130A" w14:textId="1C11D3DF" w:rsidR="00675300" w:rsidRPr="00D970BB" w:rsidRDefault="00675300" w:rsidP="00AA33C1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970BB">
        <w:rPr>
          <w:sz w:val="28"/>
          <w:szCs w:val="28"/>
        </w:rPr>
        <w:t xml:space="preserve">      2.</w:t>
      </w:r>
      <w:r w:rsidRPr="006F79F9">
        <w:rPr>
          <w:sz w:val="28"/>
          <w:szCs w:val="28"/>
        </w:rPr>
        <w:t xml:space="preserve"> Настоящее Постановление опубликовать в Информационном бюллетене М</w:t>
      </w:r>
      <w:r w:rsidR="00A711D4">
        <w:rPr>
          <w:sz w:val="28"/>
          <w:szCs w:val="28"/>
        </w:rPr>
        <w:t>отор</w:t>
      </w:r>
      <w:r w:rsidRPr="006F79F9">
        <w:rPr>
          <w:sz w:val="28"/>
          <w:szCs w:val="28"/>
        </w:rPr>
        <w:t>ского сельского поселения и разместить на официальном сайте М</w:t>
      </w:r>
      <w:r w:rsidR="00A711D4">
        <w:rPr>
          <w:sz w:val="28"/>
          <w:szCs w:val="28"/>
        </w:rPr>
        <w:t>отор</w:t>
      </w:r>
      <w:r w:rsidRPr="006F79F9">
        <w:rPr>
          <w:sz w:val="28"/>
          <w:szCs w:val="28"/>
        </w:rPr>
        <w:t>ского сельского поселения</w:t>
      </w:r>
    </w:p>
    <w:p w14:paraId="33852C8B" w14:textId="77777777" w:rsidR="00675300" w:rsidRPr="006F79F9" w:rsidRDefault="00675300" w:rsidP="00AA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0BB">
        <w:rPr>
          <w:rFonts w:ascii="Times New Roman" w:hAnsi="Times New Roman" w:cs="Times New Roman"/>
          <w:sz w:val="28"/>
          <w:szCs w:val="28"/>
        </w:rPr>
        <w:t xml:space="preserve">      3.</w:t>
      </w:r>
      <w:r w:rsidRPr="006F79F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опубликования.</w:t>
      </w:r>
    </w:p>
    <w:p w14:paraId="170A9608" w14:textId="77777777" w:rsidR="00675300" w:rsidRDefault="00675300" w:rsidP="00AA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A79F7" w14:textId="77777777" w:rsidR="00675300" w:rsidRPr="006F79F9" w:rsidRDefault="00675300" w:rsidP="00AA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5B007" w14:textId="60689EA9" w:rsidR="00395489" w:rsidRDefault="00675300" w:rsidP="00AA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1F">
        <w:rPr>
          <w:rFonts w:ascii="Times New Roman" w:hAnsi="Times New Roman" w:cs="Times New Roman"/>
          <w:sz w:val="28"/>
          <w:szCs w:val="28"/>
        </w:rPr>
        <w:t>Глава М</w:t>
      </w:r>
      <w:r w:rsidR="00A711D4">
        <w:rPr>
          <w:rFonts w:ascii="Times New Roman" w:hAnsi="Times New Roman" w:cs="Times New Roman"/>
          <w:sz w:val="28"/>
          <w:szCs w:val="28"/>
        </w:rPr>
        <w:t>отор</w:t>
      </w:r>
      <w:r w:rsidRPr="0036221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ED855" w14:textId="451C2C55" w:rsidR="00675300" w:rsidRDefault="00675300" w:rsidP="00AA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3954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11D4">
        <w:rPr>
          <w:rFonts w:ascii="Times New Roman" w:hAnsi="Times New Roman" w:cs="Times New Roman"/>
          <w:sz w:val="28"/>
          <w:szCs w:val="28"/>
        </w:rPr>
        <w:t>В.А.Федорко</w:t>
      </w:r>
    </w:p>
    <w:p w14:paraId="3C0DFBE9" w14:textId="77777777" w:rsidR="00430E6E" w:rsidRDefault="00430E6E" w:rsidP="00AA33C1">
      <w:pPr>
        <w:spacing w:line="240" w:lineRule="auto"/>
      </w:pPr>
    </w:p>
    <w:sectPr w:rsidR="00430E6E" w:rsidSect="0043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00"/>
    <w:rsid w:val="00162B36"/>
    <w:rsid w:val="00395489"/>
    <w:rsid w:val="00430E6E"/>
    <w:rsid w:val="004D3E3E"/>
    <w:rsid w:val="005951B3"/>
    <w:rsid w:val="00675300"/>
    <w:rsid w:val="007A585D"/>
    <w:rsid w:val="008873ED"/>
    <w:rsid w:val="00932A5B"/>
    <w:rsid w:val="00A711D4"/>
    <w:rsid w:val="00AA33C1"/>
    <w:rsid w:val="00AF298B"/>
    <w:rsid w:val="00AF3CA2"/>
    <w:rsid w:val="00C13525"/>
    <w:rsid w:val="00C82B9C"/>
    <w:rsid w:val="00D4407D"/>
    <w:rsid w:val="00E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20C9"/>
  <w15:docId w15:val="{21911D7B-1FEA-4C58-9AED-5C59261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s://legalacts.ru/doc/FZ-ob-organizacii-predostavlenija-gosudar-i-municipal-uslug/" TargetMode="External"/><Relationship Id="rId1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s://legalacts.ru/doc/FZ-ob-organizacii-predostavlenija-gosudar-i-municipal-uslug/" TargetMode="External"/><Relationship Id="rId1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Z-ob-organizacii-predostavlenija-gosudar-i-municipal-uslu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hyperlink" Target="https://legalacts.ru/doc/FZ-ob-organizacii-predostavlenija-gosudar-i-municipal-uslug/" TargetMode="External"/><Relationship Id="rId10" Type="http://schemas.openxmlformats.org/officeDocument/2006/relationships/hyperlink" Target="https://legalacts.ru/doc/FZ-ob-organizacii-predostavlenija-gosudar-i-municipal-uslug/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FD14EFAC41119043D4E5EF34A23484683B88D8A02A8D2EFDD95AECE46DE070F2238128FDACFF14DSEw7H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14</cp:revision>
  <cp:lastPrinted>2023-01-23T10:46:00Z</cp:lastPrinted>
  <dcterms:created xsi:type="dcterms:W3CDTF">2023-01-23T07:43:00Z</dcterms:created>
  <dcterms:modified xsi:type="dcterms:W3CDTF">2023-03-02T09:02:00Z</dcterms:modified>
</cp:coreProperties>
</file>