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БОРЬБА С КИБЕРМОШЕННИЧЕСТВОМ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0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изменениями в ст. 187 УК РФ к уголовной ответственности теперь будут привлекаться лица, совершающие неправомерные операции с использованием электронных кошельков и пластиковых карт, а также те, кто за вознаграждение передает электронные средства платежа третьим лицам.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Им может грозить до шести лет лишения свободы со штрафом до миллиона рублей.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Также до трех лет лишения свободы будет грозить клиенту банка, передавшему из корыстных побуждений доступ к банковскому счету или карту другому лицу или совершившему операции по его указанию.</w:t>
      </w:r>
    </w:p>
    <w:p w14:paraId="06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2025-12-07T12:43:34Z</dcterms:modified>
</cp:coreProperties>
</file>