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6"/>
        </w:rPr>
      </w:pPr>
    </w:p>
    <w:p w14:paraId="02000000">
      <w:pPr>
        <w:ind/>
        <w:jc w:val="both"/>
        <w:rPr>
          <w:sz w:val="26"/>
        </w:rPr>
      </w:pPr>
    </w:p>
    <w:p w14:paraId="03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ИНФОРМАЦИЯ</w:t>
      </w:r>
    </w:p>
    <w:p w14:paraId="04000000">
      <w:pPr>
        <w:ind/>
        <w:jc w:val="both"/>
        <w:rPr>
          <w:b w:val="1"/>
          <w:sz w:val="26"/>
        </w:rPr>
      </w:pPr>
      <w:r>
        <w:rPr>
          <w:b w:val="1"/>
          <w:sz w:val="26"/>
        </w:rPr>
        <w:t>«Прокурор разъясняет»</w:t>
      </w:r>
    </w:p>
    <w:p w14:paraId="05000000">
      <w:pPr>
        <w:ind w:firstLine="540" w:left="0"/>
        <w:jc w:val="both"/>
        <w:rPr>
          <w:sz w:val="26"/>
        </w:rPr>
      </w:pPr>
    </w:p>
    <w:p w14:paraId="06000000">
      <w:pPr>
        <w:ind/>
        <w:jc w:val="both"/>
        <w:rPr>
          <w:sz w:val="28"/>
        </w:rPr>
      </w:pPr>
      <w:r>
        <w:rPr>
          <w:sz w:val="28"/>
        </w:rPr>
        <w:t xml:space="preserve">        Законодателем предусмотрена ответственность работодателя за несвоевременную выплату заработной платы и всех сумм, причитающихся работнику при увольнении. </w:t>
      </w:r>
    </w:p>
    <w:p w14:paraId="07000000">
      <w:pPr>
        <w:ind w:firstLine="540" w:left="0"/>
        <w:jc w:val="both"/>
        <w:rPr>
          <w:sz w:val="28"/>
        </w:rPr>
      </w:pPr>
      <w:r>
        <w:rPr>
          <w:sz w:val="28"/>
        </w:rPr>
        <w:t>За невыплату или неполную выплату в установленный срок заработной платы и других выплат, осущ</w:t>
      </w:r>
      <w:r>
        <w:rPr>
          <w:sz w:val="28"/>
        </w:rPr>
        <w:t xml:space="preserve">ествляемых в рамках трудовых отношений (если указанные действия не содержат уголовно наказуемого деяния), предусмотрена ответственность по </w:t>
      </w:r>
      <w:r>
        <w:rPr>
          <w:sz w:val="28"/>
        </w:rPr>
        <w:t>ч</w:t>
      </w:r>
      <w:r>
        <w:rPr>
          <w:sz w:val="28"/>
        </w:rPr>
        <w:t xml:space="preserve">. 6 ст. 5.27 </w:t>
      </w:r>
      <w:r>
        <w:rPr>
          <w:sz w:val="28"/>
        </w:rPr>
        <w:t>КоАП</w:t>
      </w:r>
      <w:r>
        <w:rPr>
          <w:sz w:val="28"/>
        </w:rPr>
        <w:t xml:space="preserve"> РФ в виде предупреждения или штрафа в размере:</w:t>
      </w:r>
    </w:p>
    <w:p w14:paraId="08000000">
      <w:pPr>
        <w:ind w:firstLine="540" w:left="0"/>
        <w:jc w:val="both"/>
        <w:rPr>
          <w:sz w:val="28"/>
        </w:rPr>
      </w:pPr>
      <w:r>
        <w:rPr>
          <w:sz w:val="28"/>
        </w:rPr>
        <w:t>- от 10 000 до 20 000 руб. - для должностных лиц;</w:t>
      </w:r>
    </w:p>
    <w:p w14:paraId="09000000">
      <w:pPr>
        <w:ind w:firstLine="540" w:left="0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 xml:space="preserve"> от 30 000 до 50 000 руб. - для юридических лиц.</w:t>
      </w:r>
    </w:p>
    <w:p w14:paraId="0A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Лицо, которое ранее подвергалось административному наказанию по </w:t>
      </w:r>
      <w:r>
        <w:rPr>
          <w:sz w:val="28"/>
        </w:rPr>
        <w:t>ч</w:t>
      </w:r>
      <w:r>
        <w:rPr>
          <w:sz w:val="28"/>
        </w:rPr>
        <w:t xml:space="preserve">. 6 ст. 5.27 </w:t>
      </w:r>
      <w:r>
        <w:rPr>
          <w:sz w:val="28"/>
        </w:rPr>
        <w:t>КоАП</w:t>
      </w:r>
      <w:r>
        <w:rPr>
          <w:sz w:val="28"/>
        </w:rPr>
        <w:t xml:space="preserve"> РФ и повторно совершило аналогичное правонарушение, может быть привлечено к ответственности по ч. 7 ст. 5.27 </w:t>
      </w:r>
      <w:r>
        <w:rPr>
          <w:sz w:val="28"/>
        </w:rPr>
        <w:t>КоАП</w:t>
      </w:r>
      <w:r>
        <w:rPr>
          <w:sz w:val="28"/>
        </w:rPr>
        <w:t xml:space="preserve"> РФ (если д</w:t>
      </w:r>
      <w:r>
        <w:rPr>
          <w:sz w:val="28"/>
        </w:rPr>
        <w:t>ействия лица не содержат уголовно наказуемого деяния). В этом случае ему грозит наказание:</w:t>
      </w:r>
    </w:p>
    <w:p w14:paraId="0B000000">
      <w:pPr>
        <w:ind w:firstLine="540" w:left="0"/>
        <w:jc w:val="both"/>
        <w:rPr>
          <w:sz w:val="28"/>
        </w:rPr>
      </w:pPr>
      <w:r>
        <w:rPr>
          <w:sz w:val="28"/>
        </w:rPr>
        <w:t>- штраф в размере от 20 000 до 30 000 руб. или дисквалификация на срок от одного года до трех лет - для должностных лиц;</w:t>
      </w:r>
    </w:p>
    <w:p w14:paraId="0C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- штраф в размере от 50 000 до 100 000 руб. </w:t>
      </w:r>
      <w:r>
        <w:rPr>
          <w:sz w:val="28"/>
        </w:rPr>
        <w:t>- для юридических лиц.</w:t>
      </w:r>
    </w:p>
    <w:p w14:paraId="0D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Ответственность за частичную невыплату свыше трех месяцев, либо полную невыплату заработной платы свыше двух месяцев (выплату заработной платы свыше двух месяцев в размере ниже установленного федеральным законом минимального </w:t>
      </w:r>
      <w:r>
        <w:rPr>
          <w:sz w:val="28"/>
        </w:rPr>
        <w:t xml:space="preserve">размера </w:t>
      </w:r>
      <w:r>
        <w:rPr>
          <w:sz w:val="28"/>
        </w:rPr>
        <w:t>оплаты труда</w:t>
      </w:r>
      <w:r>
        <w:rPr>
          <w:sz w:val="28"/>
        </w:rPr>
        <w:t>) предусмотрена ст.145.1 УК РФ.</w:t>
      </w:r>
    </w:p>
    <w:p w14:paraId="0E000000">
      <w:pPr>
        <w:ind w:firstLine="540" w:left="0"/>
        <w:jc w:val="both"/>
        <w:rPr>
          <w:sz w:val="28"/>
        </w:rPr>
      </w:pPr>
      <w:r>
        <w:rPr>
          <w:sz w:val="28"/>
        </w:rPr>
        <w:t xml:space="preserve">При этом в случае, если частичная невыплата заработной платы возникла из корыстной или иной личной заинтересованности работодателя и не выплачивалась свыше трех месяцев, то </w:t>
      </w:r>
      <w:r>
        <w:rPr>
          <w:sz w:val="28"/>
        </w:rPr>
        <w:t>ответственность за такое деяние предусмо</w:t>
      </w:r>
      <w:r>
        <w:rPr>
          <w:sz w:val="28"/>
        </w:rPr>
        <w:t xml:space="preserve">трена ч.1 ст. 145.1 УК РФ </w:t>
      </w:r>
      <w:r>
        <w:rPr>
          <w:sz w:val="28"/>
        </w:rPr>
        <w:t xml:space="preserve">и предусматривает наказание до одного года лишения свободы </w:t>
      </w:r>
      <w:r>
        <w:rPr>
          <w:sz w:val="28"/>
        </w:rPr>
        <w:t xml:space="preserve">и в зависимости от квалифицирующего признака наказывается лишением свободы на срок до пяти лет. </w:t>
      </w: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 xml:space="preserve">Следует отметить, что при нарушении установленных сроков выплаты заработной </w:t>
      </w:r>
      <w:r>
        <w:rPr>
          <w:sz w:val="28"/>
        </w:rPr>
        <w:t>платы, отпускных и (или) других сумм, причитающихся работнику, работодатель обязан выплатить их с процентами (денежной компенсацией) согласно ст. 236 ТК РФ.</w:t>
      </w:r>
    </w:p>
    <w:p w14:paraId="10000000">
      <w:pPr>
        <w:ind w:firstLine="709"/>
        <w:jc w:val="both"/>
        <w:rPr>
          <w:sz w:val="28"/>
        </w:rPr>
      </w:pPr>
      <w:r>
        <w:rPr>
          <w:sz w:val="28"/>
        </w:rPr>
        <w:t>С заявлением о нарушении трудовых прав, связанных с невыплатой заработной платы, необходимо обращат</w:t>
      </w:r>
      <w:r>
        <w:rPr>
          <w:sz w:val="28"/>
        </w:rPr>
        <w:t xml:space="preserve">ься в Государственную инспекцию труда в Кировской области либо в прокуратуру Кильмезского района. </w:t>
      </w:r>
    </w:p>
    <w:p w14:paraId="11000000">
      <w:pPr>
        <w:spacing w:line="240" w:lineRule="exact"/>
        <w:ind/>
        <w:jc w:val="both"/>
        <w:outlineLvl w:val="2"/>
        <w:rPr>
          <w:sz w:val="28"/>
        </w:rPr>
      </w:pPr>
    </w:p>
    <w:p w14:paraId="12000000">
      <w:pPr>
        <w:spacing w:line="240" w:lineRule="exact"/>
        <w:ind/>
        <w:jc w:val="both"/>
        <w:outlineLvl w:val="2"/>
        <w:rPr>
          <w:sz w:val="28"/>
        </w:rPr>
      </w:pPr>
    </w:p>
    <w:p w14:paraId="13000000">
      <w:pPr>
        <w:spacing w:line="240" w:lineRule="exact"/>
        <w:ind/>
        <w:jc w:val="both"/>
        <w:outlineLvl w:val="2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Обычный1"/>
    <w:link w:val="Style_2_ch"/>
    <w:rPr>
      <w:rFonts w:ascii="Times New Roman" w:hAnsi="Times New Roman"/>
      <w:sz w:val="24"/>
    </w:rPr>
  </w:style>
  <w:style w:styleId="Style_2_ch" w:type="character">
    <w:name w:val="Обычный1"/>
    <w:link w:val="Style_2"/>
    <w:rPr>
      <w:rFonts w:ascii="Times New Roman" w:hAnsi="Times New Roman"/>
      <w:sz w:val="24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4" w:type="paragraph">
    <w:name w:val="Основной шрифт абзаца1"/>
    <w:link w:val="Style_4_ch"/>
  </w:style>
  <w:style w:styleId="Style_4_ch" w:type="character">
    <w:name w:val="Основной шрифт абзаца1"/>
    <w:link w:val="Style_4"/>
  </w:style>
  <w:style w:styleId="Style_5" w:type="paragraph">
    <w:name w:val="toc 2"/>
    <w:next w:val="Style_1"/>
    <w:link w:val="Style_5_ch"/>
    <w:uiPriority w:val="39"/>
    <w:pPr>
      <w:ind w:firstLine="0" w:left="200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1"/>
    <w:link w:val="Style_6_ch"/>
    <w:uiPriority w:val="39"/>
    <w:pPr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1"/>
    <w:link w:val="Style_7_ch"/>
    <w:uiPriority w:val="39"/>
    <w:pPr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1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Знак"/>
    <w:basedOn w:val="Style_1"/>
    <w:link w:val="Style_11_ch"/>
    <w:pPr>
      <w:widowControl w:val="0"/>
      <w:spacing w:after="160" w:line="240" w:lineRule="exact"/>
      <w:ind/>
      <w:jc w:val="right"/>
    </w:pPr>
    <w:rPr>
      <w:sz w:val="20"/>
    </w:rPr>
  </w:style>
  <w:style w:styleId="Style_11_ch" w:type="character">
    <w:name w:val="Знак"/>
    <w:basedOn w:val="Style_1_ch"/>
    <w:link w:val="Style_11"/>
    <w:rPr>
      <w:sz w:val="20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1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1"/>
    <w:link w:val="Style_14_ch"/>
    <w:rPr>
      <w:rFonts w:ascii="Tahoma" w:hAnsi="Tahoma"/>
      <w:sz w:val="16"/>
    </w:rPr>
  </w:style>
  <w:style w:styleId="Style_14_ch" w:type="character">
    <w:name w:val="Balloon Text"/>
    <w:basedOn w:val="Style_1_ch"/>
    <w:link w:val="Style_14"/>
    <w:rPr>
      <w:rFonts w:ascii="Tahoma" w:hAnsi="Tahoma"/>
      <w:sz w:val="16"/>
    </w:rPr>
  </w:style>
  <w:style w:styleId="Style_15" w:type="paragraph">
    <w:name w:val="heading 5"/>
    <w:next w:val="Style_1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5_ch" w:type="character">
    <w:name w:val="heading 5"/>
    <w:link w:val="Style_15"/>
    <w:rPr>
      <w:rFonts w:ascii="XO Thames" w:hAnsi="XO Thames"/>
      <w:b w:val="1"/>
    </w:rPr>
  </w:style>
  <w:style w:styleId="Style_16" w:type="paragraph">
    <w:name w:val="heading 1"/>
    <w:next w:val="Style_1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1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Plain Text"/>
    <w:basedOn w:val="Style_1"/>
    <w:link w:val="Style_21_ch"/>
    <w:rPr>
      <w:rFonts w:ascii="Courier New" w:hAnsi="Courier New"/>
      <w:sz w:val="20"/>
    </w:rPr>
  </w:style>
  <w:style w:styleId="Style_21_ch" w:type="character">
    <w:name w:val="Plain Text"/>
    <w:basedOn w:val="Style_1_ch"/>
    <w:link w:val="Style_21"/>
    <w:rPr>
      <w:rFonts w:ascii="Courier New" w:hAnsi="Courier New"/>
      <w:sz w:val="20"/>
    </w:rPr>
  </w:style>
  <w:style w:styleId="Style_22" w:type="paragraph">
    <w:name w:val="toc 9"/>
    <w:next w:val="Style_1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1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1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1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1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1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2025-12-07T12:41:37Z</dcterms:modified>
</cp:coreProperties>
</file>