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F802" w14:textId="77777777" w:rsidR="008147F9" w:rsidRPr="00714C5A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АДМИНИСТРАЦИЯ МОТОРСКОГО СЕЛЬСКОГО ПОСЕЛЕНИЯ</w:t>
      </w:r>
    </w:p>
    <w:p w14:paraId="6E38569D" w14:textId="77777777" w:rsidR="008147F9" w:rsidRPr="00714C5A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КИЛЬМЕЗСКОГО РАЙОНА КИРОВСКОЙ ОБЛАСТИ </w:t>
      </w:r>
    </w:p>
    <w:p w14:paraId="025FC8D7" w14:textId="77777777" w:rsidR="008147F9" w:rsidRPr="00714C5A" w:rsidRDefault="008147F9" w:rsidP="008147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A880B3" w14:textId="77777777" w:rsidR="008147F9" w:rsidRPr="00714C5A" w:rsidRDefault="008147F9" w:rsidP="00814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E5E2D64" w14:textId="28315657" w:rsidR="008147F9" w:rsidRPr="00714C5A" w:rsidRDefault="0022671D" w:rsidP="008147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520F" w:rsidRPr="00714C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147F9" w:rsidRPr="00714C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0276" w:rsidRPr="00714C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14C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47F9" w:rsidRPr="00714C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F520F" w:rsidRPr="00714C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147F9"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714C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8147F9"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    №</w:t>
      </w:r>
      <w:r w:rsidR="00DF520F" w:rsidRPr="00714C5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8C62C2C" w14:textId="15FCE797" w:rsidR="008147F9" w:rsidRPr="00714C5A" w:rsidRDefault="008147F9" w:rsidP="00814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д. Надежда</w:t>
      </w:r>
    </w:p>
    <w:p w14:paraId="224D5510" w14:textId="0BC50C0D" w:rsidR="008147F9" w:rsidRPr="00714C5A" w:rsidRDefault="008147F9" w:rsidP="008147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F69AD" w14:textId="1DD6BCA3" w:rsidR="008147F9" w:rsidRPr="00714C5A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Моторского сельского поселения Кильмезского района Кировской области от 12.05.2022г № 18 «Об утверждении муниципальной программы </w:t>
      </w:r>
    </w:p>
    <w:p w14:paraId="0265EC4A" w14:textId="34898D94" w:rsidR="008147F9" w:rsidRPr="00714C5A" w:rsidRDefault="008147F9" w:rsidP="00814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комплексного развития транспортной инфраструктуры </w:t>
      </w:r>
    </w:p>
    <w:p w14:paraId="66E12549" w14:textId="77777777" w:rsidR="00A33461" w:rsidRDefault="008147F9" w:rsidP="00A334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Моторского сельского поселения</w:t>
      </w:r>
      <w:r w:rsidR="00A3346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6BFBE8" w14:textId="4D572670" w:rsidR="008147F9" w:rsidRPr="00714C5A" w:rsidRDefault="008147F9" w:rsidP="00A334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5A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A33461">
        <w:rPr>
          <w:rFonts w:ascii="Times New Roman" w:hAnsi="Times New Roman" w:cs="Times New Roman"/>
          <w:b/>
          <w:bCs/>
          <w:sz w:val="24"/>
          <w:szCs w:val="24"/>
        </w:rPr>
        <w:t xml:space="preserve"> период</w:t>
      </w: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334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4C5A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AD7C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14C5A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14:paraId="5C5994C8" w14:textId="791987D2" w:rsidR="00390600" w:rsidRPr="00714C5A" w:rsidRDefault="00F26F47" w:rsidP="00712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C5A">
        <w:rPr>
          <w:rFonts w:ascii="Times New Roman" w:hAnsi="Times New Roman" w:cs="Times New Roman"/>
          <w:sz w:val="24"/>
          <w:szCs w:val="24"/>
        </w:rPr>
        <w:t xml:space="preserve">Администрация Моторского сельского поселения ПОСТАНОВЛЯЕТ: </w:t>
      </w:r>
    </w:p>
    <w:p w14:paraId="484FC3FB" w14:textId="78FD2684" w:rsidR="00F26F47" w:rsidRPr="00714C5A" w:rsidRDefault="00F26F47" w:rsidP="00EA71A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714C5A">
        <w:rPr>
          <w:sz w:val="24"/>
          <w:szCs w:val="24"/>
        </w:rPr>
        <w:t xml:space="preserve">Внести </w:t>
      </w:r>
      <w:r w:rsidR="00EA71AE" w:rsidRPr="00714C5A">
        <w:rPr>
          <w:sz w:val="24"/>
          <w:szCs w:val="24"/>
        </w:rPr>
        <w:t>изменения в Постановление от 12.05.2022 №18 «Об утверждении муниципальной программы комплексного развития транспортной инфраструктуры Моторского сельского поселения»</w:t>
      </w:r>
      <w:r w:rsidR="00600276" w:rsidRPr="00714C5A">
        <w:rPr>
          <w:sz w:val="24"/>
          <w:szCs w:val="24"/>
        </w:rPr>
        <w:t xml:space="preserve"> </w:t>
      </w:r>
      <w:r w:rsidR="00A33461" w:rsidRPr="00A33461">
        <w:rPr>
          <w:sz w:val="24"/>
          <w:szCs w:val="24"/>
        </w:rPr>
        <w:t>на 2025-2029 годы следующие изменения</w:t>
      </w:r>
      <w:r w:rsidR="00EA71AE" w:rsidRPr="00714C5A">
        <w:rPr>
          <w:sz w:val="24"/>
          <w:szCs w:val="24"/>
        </w:rPr>
        <w:t>:</w:t>
      </w:r>
    </w:p>
    <w:p w14:paraId="718ED4CA" w14:textId="55FC9A1F" w:rsidR="005F4586" w:rsidRPr="00714C5A" w:rsidRDefault="0070595E" w:rsidP="0070595E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714C5A">
        <w:rPr>
          <w:sz w:val="24"/>
          <w:szCs w:val="24"/>
        </w:rPr>
        <w:t xml:space="preserve"> </w:t>
      </w:r>
      <w:r w:rsidR="005F4586" w:rsidRPr="00714C5A">
        <w:rPr>
          <w:sz w:val="24"/>
          <w:szCs w:val="24"/>
        </w:rPr>
        <w:t>Раздел 1 паспорт муниципальной программы изложить в новой редакции: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7088"/>
      </w:tblGrid>
      <w:tr w:rsidR="0070595E" w:rsidRPr="00714C5A" w14:paraId="59E962A0" w14:textId="77777777" w:rsidTr="0070595E">
        <w:tc>
          <w:tcPr>
            <w:tcW w:w="3119" w:type="dxa"/>
          </w:tcPr>
          <w:p w14:paraId="39AC17C9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</w:tcPr>
          <w:p w14:paraId="1A195BF4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транспортной инфраструктуры Моторского сельского поселения на 2022- 2027 годы</w:t>
            </w:r>
          </w:p>
        </w:tc>
      </w:tr>
      <w:tr w:rsidR="0070595E" w:rsidRPr="00714C5A" w14:paraId="751A2528" w14:textId="77777777" w:rsidTr="0070595E">
        <w:tc>
          <w:tcPr>
            <w:tcW w:w="3119" w:type="dxa"/>
          </w:tcPr>
          <w:p w14:paraId="69797CCC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88" w:type="dxa"/>
          </w:tcPr>
          <w:p w14:paraId="74B594CB" w14:textId="47E1AE08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5" w:history="1">
              <w:r w:rsidRPr="00714C5A">
                <w:rPr>
                  <w:rFonts w:ascii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/>
                </w:rPr>
                <w:t>№ 131-ФЗ</w:t>
              </w:r>
            </w:hyperlink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«Об общих принципах организации местного самоуправления в Российской Федерации»,  Постановление Правительства РФ от 25 декабря 2015 г. № 1440 «Об утверждении требований к программам комплексного развития транспортной инфраструктуры поселений, городских округов», Устав </w:t>
            </w:r>
            <w:proofErr w:type="spellStart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Зимнякского</w:t>
            </w:r>
            <w:proofErr w:type="spellEnd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сельского поселения.</w:t>
            </w:r>
          </w:p>
        </w:tc>
      </w:tr>
      <w:tr w:rsidR="0070595E" w:rsidRPr="00714C5A" w14:paraId="3AF9CE0B" w14:textId="77777777" w:rsidTr="0070595E">
        <w:tc>
          <w:tcPr>
            <w:tcW w:w="3119" w:type="dxa"/>
          </w:tcPr>
          <w:p w14:paraId="071061A7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088" w:type="dxa"/>
          </w:tcPr>
          <w:p w14:paraId="1A7EE95C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Администрация Моторского сельского поселения Кильмезского района Кировской области, 613585, Кировская область, д. Надежда,</w:t>
            </w:r>
          </w:p>
          <w:p w14:paraId="11CB2FEA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Школьная, 100</w:t>
            </w:r>
          </w:p>
        </w:tc>
      </w:tr>
      <w:tr w:rsidR="0070595E" w:rsidRPr="00714C5A" w14:paraId="56561E71" w14:textId="77777777" w:rsidTr="0070595E">
        <w:tc>
          <w:tcPr>
            <w:tcW w:w="3119" w:type="dxa"/>
          </w:tcPr>
          <w:p w14:paraId="1C625204" w14:textId="475B9236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</w:tcPr>
          <w:p w14:paraId="02F12B04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Администрация Моторского сельского поселения Кильмезского района Кировской области, 613585, Кировская область, д. Надежда,</w:t>
            </w:r>
          </w:p>
          <w:p w14:paraId="790BD778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Школьная, 100</w:t>
            </w:r>
          </w:p>
        </w:tc>
      </w:tr>
      <w:tr w:rsidR="0070595E" w:rsidRPr="00714C5A" w14:paraId="30A7FEB4" w14:textId="77777777" w:rsidTr="0070595E">
        <w:tc>
          <w:tcPr>
            <w:tcW w:w="3119" w:type="dxa"/>
          </w:tcPr>
          <w:p w14:paraId="40DAAB98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88" w:type="dxa"/>
          </w:tcPr>
          <w:p w14:paraId="1FF5B831" w14:textId="77777777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 Моторского сельского поселения с повышением уровня безопасности, доступности и качества услуг транспортного комплекса</w:t>
            </w:r>
          </w:p>
        </w:tc>
      </w:tr>
      <w:tr w:rsidR="0070595E" w:rsidRPr="00714C5A" w14:paraId="79C1F515" w14:textId="77777777" w:rsidTr="0070595E">
        <w:tc>
          <w:tcPr>
            <w:tcW w:w="3119" w:type="dxa"/>
          </w:tcPr>
          <w:p w14:paraId="37E2FD22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</w:tcPr>
          <w:p w14:paraId="13EC07C4" w14:textId="77777777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14:paraId="746FA2B5" w14:textId="60F2A4B8" w:rsidR="0070595E" w:rsidRPr="00714C5A" w:rsidRDefault="0070595E" w:rsidP="00705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-эффективность функционирования действующей транспортной инфраструктуры.</w:t>
            </w:r>
          </w:p>
        </w:tc>
      </w:tr>
      <w:tr w:rsidR="0070595E" w:rsidRPr="00714C5A" w14:paraId="51A30A95" w14:textId="77777777" w:rsidTr="0070595E">
        <w:tc>
          <w:tcPr>
            <w:tcW w:w="3119" w:type="dxa"/>
          </w:tcPr>
          <w:p w14:paraId="20E4263C" w14:textId="77777777" w:rsidR="0070595E" w:rsidRPr="00714C5A" w:rsidRDefault="0070595E" w:rsidP="0071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7088" w:type="dxa"/>
          </w:tcPr>
          <w:p w14:paraId="1B68B237" w14:textId="77777777" w:rsidR="0070595E" w:rsidRPr="00714C5A" w:rsidRDefault="0070595E" w:rsidP="0070595E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14:paraId="1A89B310" w14:textId="77777777" w:rsidR="0070595E" w:rsidRPr="00714C5A" w:rsidRDefault="0070595E" w:rsidP="0070595E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 увеличение протяженности дорог с твердым покрытием;</w:t>
            </w:r>
          </w:p>
          <w:p w14:paraId="0A6B4E2F" w14:textId="2FA72070" w:rsidR="0070595E" w:rsidRPr="00714C5A" w:rsidRDefault="0070595E" w:rsidP="00705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70595E" w:rsidRPr="00714C5A" w14:paraId="2BFC1F63" w14:textId="77777777" w:rsidTr="0070595E">
        <w:tc>
          <w:tcPr>
            <w:tcW w:w="3119" w:type="dxa"/>
          </w:tcPr>
          <w:p w14:paraId="76D9E818" w14:textId="77777777" w:rsidR="0070595E" w:rsidRPr="00714C5A" w:rsidRDefault="0070595E" w:rsidP="00714C5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88" w:type="dxa"/>
          </w:tcPr>
          <w:p w14:paraId="20A9C520" w14:textId="1D074595" w:rsidR="0070595E" w:rsidRPr="00714C5A" w:rsidRDefault="0070595E" w:rsidP="00705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3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D7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70595E" w:rsidRPr="00714C5A" w14:paraId="48F649EC" w14:textId="77777777" w:rsidTr="0070595E">
        <w:tc>
          <w:tcPr>
            <w:tcW w:w="3119" w:type="dxa"/>
          </w:tcPr>
          <w:p w14:paraId="2B386A39" w14:textId="56969FD4" w:rsidR="0070595E" w:rsidRPr="00714C5A" w:rsidRDefault="0070595E" w:rsidP="00714C5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Укрупненное описание запланированных мероприятий программы</w:t>
            </w:r>
          </w:p>
        </w:tc>
        <w:tc>
          <w:tcPr>
            <w:tcW w:w="7088" w:type="dxa"/>
          </w:tcPr>
          <w:p w14:paraId="6B7E6693" w14:textId="77777777" w:rsidR="0070595E" w:rsidRPr="00714C5A" w:rsidRDefault="0070595E" w:rsidP="0070595E">
            <w:pPr>
              <w:pStyle w:val="a4"/>
            </w:pPr>
            <w:r w:rsidRPr="00714C5A">
              <w:rPr>
                <w:kern w:val="1"/>
                <w:lang w:eastAsia="ar-SA"/>
              </w:rPr>
              <w:t xml:space="preserve"> </w:t>
            </w:r>
            <w:r w:rsidRPr="00714C5A">
              <w:t>- Мероприятие по организации дорожного движения: обустройство пешеходных переходов.</w:t>
            </w:r>
          </w:p>
          <w:p w14:paraId="6B31F815" w14:textId="77777777" w:rsidR="0070595E" w:rsidRPr="00714C5A" w:rsidRDefault="0070595E" w:rsidP="0070595E">
            <w:pPr>
              <w:pStyle w:val="a4"/>
              <w:rPr>
                <w:kern w:val="1"/>
                <w:lang w:eastAsia="ar-SA"/>
              </w:rPr>
            </w:pPr>
            <w:r w:rsidRPr="00714C5A">
              <w:rPr>
                <w:kern w:val="1"/>
                <w:lang w:eastAsia="ar-SA"/>
              </w:rPr>
              <w:t xml:space="preserve">-   Разработка проектно-сметной документации.                                           -   Реконструкция существующих дорог.                                                 </w:t>
            </w:r>
          </w:p>
          <w:p w14:paraId="2E4FDDA2" w14:textId="77072002" w:rsidR="0070595E" w:rsidRPr="00714C5A" w:rsidRDefault="0070595E" w:rsidP="00705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70595E" w:rsidRPr="00714C5A" w14:paraId="3CEBC57A" w14:textId="77777777" w:rsidTr="0070595E">
        <w:tc>
          <w:tcPr>
            <w:tcW w:w="3119" w:type="dxa"/>
          </w:tcPr>
          <w:p w14:paraId="024CECBD" w14:textId="71247044" w:rsidR="0070595E" w:rsidRPr="00714C5A" w:rsidRDefault="0070595E" w:rsidP="00714C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8" w:type="dxa"/>
          </w:tcPr>
          <w:p w14:paraId="2D75B3B8" w14:textId="70C63B74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Бюджет 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Мотор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ского сельского поселения Кильмезского района:</w:t>
            </w:r>
          </w:p>
          <w:p w14:paraId="177C71D0" w14:textId="64BDB0EA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– </w:t>
            </w:r>
            <w:r w:rsidR="0008394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1 964,5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14:paraId="244A2BF5" w14:textId="79A5D8D3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2025 г. </w:t>
            </w:r>
            <w:r w:rsidR="00A6305C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–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A6305C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1 126,5 </w:t>
            </w:r>
            <w:r w:rsidR="00A6305C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 рублей;</w:t>
            </w:r>
          </w:p>
          <w:p w14:paraId="1DA43D03" w14:textId="3CD205F9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2026 г. – </w:t>
            </w:r>
            <w:r w:rsidR="00714C5A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838,0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рублей, в том числе</w:t>
            </w:r>
          </w:p>
          <w:p w14:paraId="40C560F3" w14:textId="30D3BB61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Областной бюджет – </w:t>
            </w:r>
            <w:r w:rsidR="00A6305C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424,7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рублей;</w:t>
            </w:r>
          </w:p>
          <w:p w14:paraId="6F252157" w14:textId="4872062D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Софинансирование местный бюджет – </w:t>
            </w:r>
            <w:r w:rsidR="00A6305C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4,3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рублей;</w:t>
            </w:r>
          </w:p>
          <w:p w14:paraId="7E7D095A" w14:textId="02B4C8F5" w:rsidR="0070595E" w:rsidRPr="00714C5A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Местный бюджет – </w:t>
            </w:r>
            <w:r w:rsidR="00714C5A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409,0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 рублей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14:paraId="4596DAC6" w14:textId="77777777" w:rsidR="0070595E" w:rsidRDefault="0070595E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2027 г. – 0,0 тыс. руб.</w:t>
            </w:r>
          </w:p>
          <w:p w14:paraId="5C22C4FB" w14:textId="3F5D071C" w:rsidR="00AD7C2A" w:rsidRPr="00714C5A" w:rsidRDefault="00AD7C2A" w:rsidP="0070595E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 – 0,0 тыс. руб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0595E" w:rsidRPr="00714C5A" w14:paraId="58A975F4" w14:textId="77777777" w:rsidTr="0070595E">
        <w:tc>
          <w:tcPr>
            <w:tcW w:w="3119" w:type="dxa"/>
          </w:tcPr>
          <w:p w14:paraId="77FAEE5B" w14:textId="77777777" w:rsidR="0070595E" w:rsidRPr="00714C5A" w:rsidRDefault="0070595E" w:rsidP="00714C5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88" w:type="dxa"/>
          </w:tcPr>
          <w:p w14:paraId="0CA7EB2D" w14:textId="666A7CC2" w:rsidR="00714C5A" w:rsidRPr="00714C5A" w:rsidRDefault="00714C5A" w:rsidP="00714C5A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повышение качества, 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эффективности и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доступности транспортного обслуживания 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населения и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субъектов экономической деятельности сельского поселения;                                    </w:t>
            </w:r>
          </w:p>
          <w:p w14:paraId="6ED0BB2C" w14:textId="20F5DD57" w:rsidR="0070595E" w:rsidRPr="00714C5A" w:rsidRDefault="00714C5A" w:rsidP="00714C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14:paraId="5598EFAE" w14:textId="0D47632D" w:rsidR="00EA71AE" w:rsidRPr="00714C5A" w:rsidRDefault="00EA71AE" w:rsidP="00714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0BF0C" w14:textId="77777777" w:rsidR="00714C5A" w:rsidRPr="00714C5A" w:rsidRDefault="00714C5A" w:rsidP="00714C5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C5A">
        <w:rPr>
          <w:rFonts w:ascii="Times New Roman" w:hAnsi="Times New Roman" w:cs="Times New Roman"/>
          <w:sz w:val="24"/>
          <w:szCs w:val="24"/>
        </w:rPr>
        <w:t>1.2. Раздел 5 Перечень мероприятий (инвестиционных проектов) по проектированию, строительству, реконструкции объектов транспортной инфраструктуры изложить в новой редакции:</w:t>
      </w:r>
    </w:p>
    <w:p w14:paraId="38FE1F3A" w14:textId="77777777" w:rsidR="00714C5A" w:rsidRPr="00714C5A" w:rsidRDefault="00714C5A" w:rsidP="00714C5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14C5A">
        <w:rPr>
          <w:rFonts w:ascii="Times New Roman" w:hAnsi="Times New Roman" w:cs="Times New Roman"/>
          <w:sz w:val="24"/>
          <w:szCs w:val="24"/>
        </w:rPr>
        <w:t>5. Перечень мероприятий (инвестиционных проектов) по проектированию, строительству, реконструкции объектов транспортной инфраструктуры.</w:t>
      </w:r>
    </w:p>
    <w:p w14:paraId="0800D52E" w14:textId="77777777" w:rsidR="00714C5A" w:rsidRPr="00714C5A" w:rsidRDefault="00714C5A" w:rsidP="00714C5A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714C5A">
        <w:rPr>
          <w:rFonts w:ascii="Times New Roman" w:hAnsi="Times New Roman"/>
          <w:sz w:val="24"/>
          <w:szCs w:val="24"/>
        </w:rPr>
        <w:t>5.1. Мероприятия по развитию сети дорог поселения.</w:t>
      </w:r>
    </w:p>
    <w:p w14:paraId="22FF08C6" w14:textId="63AA917E" w:rsidR="00714C5A" w:rsidRPr="00714C5A" w:rsidRDefault="00714C5A" w:rsidP="00714C5A">
      <w:pPr>
        <w:suppressAutoHyphens/>
        <w:spacing w:after="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714C5A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   В </w:t>
      </w:r>
      <w:r w:rsidRPr="00714C5A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целях повышения</w:t>
      </w:r>
      <w:r w:rsidRPr="00714C5A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качественного уровня дорожной сети сельского поселения,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поселения:</w:t>
      </w:r>
    </w:p>
    <w:p w14:paraId="0204ACD3" w14:textId="77777777" w:rsidR="00714C5A" w:rsidRPr="00714C5A" w:rsidRDefault="00714C5A" w:rsidP="00714C5A">
      <w:pPr>
        <w:suppressAutoHyphens/>
        <w:spacing w:after="0" w:line="100" w:lineRule="atLeast"/>
        <w:outlineLvl w:val="0"/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</w:pPr>
    </w:p>
    <w:p w14:paraId="0866C3B7" w14:textId="77777777" w:rsidR="00714C5A" w:rsidRPr="00714C5A" w:rsidRDefault="00714C5A" w:rsidP="00714C5A">
      <w:pPr>
        <w:suppressAutoHyphens/>
        <w:spacing w:after="0" w:line="100" w:lineRule="atLeast"/>
        <w:jc w:val="center"/>
        <w:outlineLvl w:val="0"/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714C5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ПЕРЕЧЕНЬ</w:t>
      </w:r>
    </w:p>
    <w:p w14:paraId="696F0BA3" w14:textId="0C6A63E5" w:rsidR="00714C5A" w:rsidRPr="00714C5A" w:rsidRDefault="00714C5A" w:rsidP="00714C5A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714C5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программных мероприятий муниципальной программы комплексного развития транспортной инфраструктуры на территории </w:t>
      </w:r>
      <w:r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Мотор</w:t>
      </w:r>
      <w:r w:rsidRPr="00714C5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ского сельского поселения на период 202</w:t>
      </w:r>
      <w:r w:rsidR="0008394F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5</w:t>
      </w:r>
      <w:r w:rsidRPr="00714C5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 – 202</w:t>
      </w:r>
      <w:r w:rsidR="00AD7C2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8</w:t>
      </w:r>
      <w:r w:rsidRPr="00714C5A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 годы</w:t>
      </w: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8"/>
        <w:gridCol w:w="1984"/>
        <w:gridCol w:w="1559"/>
        <w:gridCol w:w="1843"/>
      </w:tblGrid>
      <w:tr w:rsidR="00714C5A" w:rsidRPr="00714C5A" w14:paraId="354C47CB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E59F9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E9A58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0998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0EE26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Объем финансирования,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D1128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7EDD8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Ответственный за реализацию мероприятия</w:t>
            </w:r>
          </w:p>
        </w:tc>
      </w:tr>
      <w:tr w:rsidR="00714C5A" w:rsidRPr="00714C5A" w14:paraId="17058EC9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B05CC" w14:textId="77777777" w:rsidR="00714C5A" w:rsidRPr="00714C5A" w:rsidRDefault="00714C5A" w:rsidP="00714C5A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A2ECA" w14:textId="3BC5CEDF" w:rsidR="00714C5A" w:rsidRPr="00714C5A" w:rsidRDefault="00714C5A" w:rsidP="00714C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улично-дорожной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1C065" w14:textId="77777777" w:rsidR="00714C5A" w:rsidRPr="00714C5A" w:rsidRDefault="00714C5A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EA155" w14:textId="34415F5C" w:rsidR="00714C5A" w:rsidRPr="00714C5A" w:rsidRDefault="00714C5A" w:rsidP="00714C5A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</w:t>
            </w:r>
            <w:r w:rsidR="0008394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406,2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рублей, в том числе: областной бюджет – 0,0 </w:t>
            </w:r>
            <w:r w:rsidR="00A33461"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 рублей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28B00E06" w14:textId="6093AE09" w:rsidR="00714C5A" w:rsidRPr="00714C5A" w:rsidRDefault="00714C5A" w:rsidP="00714C5A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Местный бюджет – </w:t>
            </w:r>
            <w:r w:rsidR="0008394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406,2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6D559" w14:textId="6DDA8410" w:rsidR="00714C5A" w:rsidRPr="00714C5A" w:rsidRDefault="0008394F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70A7" w14:textId="6B96F9A2" w:rsidR="00714C5A" w:rsidRPr="00714C5A" w:rsidRDefault="00714C5A" w:rsidP="00714C5A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 w:rsidR="0008394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Мотор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ского сельского поселения</w:t>
            </w:r>
          </w:p>
        </w:tc>
      </w:tr>
      <w:tr w:rsidR="0008394F" w:rsidRPr="00714C5A" w14:paraId="5E201DE3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24FF1" w14:textId="77777777" w:rsidR="0008394F" w:rsidRPr="00714C5A" w:rsidRDefault="0008394F" w:rsidP="00714C5A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1A6F1" w14:textId="27C860A3" w:rsidR="0008394F" w:rsidRPr="00714C5A" w:rsidRDefault="0008394F" w:rsidP="00714C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 за счет средств самообложения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E55F3" w14:textId="16FA326F" w:rsidR="0008394F" w:rsidRPr="00714C5A" w:rsidRDefault="0008394F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2B35A" w14:textId="5F9E81A8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423,25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рублей, в том числе: областной бюджет – 0,0 тыс. рублей;</w:t>
            </w:r>
          </w:p>
          <w:p w14:paraId="4064226B" w14:textId="33D72304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406,2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94639" w14:textId="5EE0EAFD" w:rsidR="0008394F" w:rsidRDefault="0008394F" w:rsidP="00714C5A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F35E" w14:textId="60B6AA37" w:rsidR="0008394F" w:rsidRPr="00714C5A" w:rsidRDefault="0008394F" w:rsidP="00714C5A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Мотор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ского сельского поселения</w:t>
            </w:r>
          </w:p>
        </w:tc>
      </w:tr>
      <w:tr w:rsidR="0008394F" w:rsidRPr="00714C5A" w14:paraId="40A941E3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37FDF" w14:textId="77777777" w:rsidR="0008394F" w:rsidRPr="00714C5A" w:rsidRDefault="0008394F" w:rsidP="0008394F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9697B" w14:textId="1EA8B78E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пешеходного перехода у </w:t>
            </w:r>
            <w:r w:rsidRPr="0008394F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пешеходного перехода у МКОУ Пестеревская СОШ д. Надежда по ул. Школьной, д.13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03D6C" w14:textId="77777777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11260" w14:textId="241AF028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429,0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 рублей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в том числе: Областной бюджет –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424,7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тыс.рублей</w:t>
            </w:r>
            <w:proofErr w:type="gramEnd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7BBAEB47" w14:textId="2D841559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4,3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тыс.рублей</w:t>
            </w:r>
            <w:proofErr w:type="gramEnd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0ED1E" w14:textId="77777777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6825" w14:textId="06410A3A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A0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Администрация Моторского сельского поселения</w:t>
            </w:r>
          </w:p>
        </w:tc>
      </w:tr>
      <w:tr w:rsidR="0008394F" w:rsidRPr="00714C5A" w14:paraId="0FF00305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1716A" w14:textId="77777777" w:rsidR="0008394F" w:rsidRPr="00714C5A" w:rsidRDefault="0008394F" w:rsidP="0008394F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8C215" w14:textId="0BF3F2AD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Содержание улично-дорожной сети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Мотор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ского сельского поселения.</w:t>
            </w:r>
          </w:p>
          <w:p w14:paraId="5EBA598C" w14:textId="77777777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A395C" w14:textId="77777777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74EAB" w14:textId="17A3E020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Всего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409,0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тыс.рублей</w:t>
            </w:r>
            <w:proofErr w:type="gramEnd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, в том числе: Областной бюджет – 0,0 тыс.рублей;</w:t>
            </w:r>
          </w:p>
          <w:p w14:paraId="1FA1E491" w14:textId="0CFA3DEC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409,0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тыс.рублей</w:t>
            </w:r>
            <w:proofErr w:type="gramEnd"/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A5E7A" w14:textId="1187EF05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26B02" w14:textId="0276F76E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A0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Администрация Моторского сельского поселения</w:t>
            </w:r>
          </w:p>
        </w:tc>
      </w:tr>
      <w:tr w:rsidR="0008394F" w:rsidRPr="00714C5A" w14:paraId="3FA56285" w14:textId="77777777" w:rsidTr="00750C24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AD3E7" w14:textId="77777777" w:rsidR="0008394F" w:rsidRPr="00714C5A" w:rsidRDefault="0008394F" w:rsidP="0008394F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00EB8" w14:textId="37CAC88B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 за счет средств самообложения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1A5D2" w14:textId="57076B91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62E00" w14:textId="7A89C1C5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350,75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рублей, в том числе: областной бюджет – 0,0 тыс. рублей;</w:t>
            </w:r>
          </w:p>
          <w:p w14:paraId="52B36897" w14:textId="28771C8F" w:rsidR="0008394F" w:rsidRPr="00714C5A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350,75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тыс.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05A12" w14:textId="136CB04C" w:rsidR="0008394F" w:rsidRPr="00714C5A" w:rsidRDefault="0008394F" w:rsidP="0008394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4FFD" w14:textId="57335D14" w:rsidR="0008394F" w:rsidRPr="007B0A05" w:rsidRDefault="0008394F" w:rsidP="0008394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Мотор</w:t>
            </w:r>
            <w:r w:rsidRPr="00714C5A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ского сельского поселения</w:t>
            </w:r>
          </w:p>
        </w:tc>
      </w:tr>
    </w:tbl>
    <w:p w14:paraId="6439E870" w14:textId="77777777" w:rsidR="00714C5A" w:rsidRPr="00714C5A" w:rsidRDefault="00714C5A" w:rsidP="00714C5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C96F88A" w14:textId="77777777" w:rsidR="00714C5A" w:rsidRPr="00714C5A" w:rsidRDefault="00714C5A" w:rsidP="00714C5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C5A">
        <w:rPr>
          <w:rFonts w:ascii="Times New Roman" w:hAnsi="Times New Roman" w:cs="Times New Roman"/>
          <w:sz w:val="24"/>
          <w:szCs w:val="24"/>
        </w:rPr>
        <w:t>2. Настоящее постановление обнародовать в установленном порядке.</w:t>
      </w:r>
    </w:p>
    <w:p w14:paraId="66C99687" w14:textId="77777777" w:rsidR="00714C5A" w:rsidRPr="00714C5A" w:rsidRDefault="00714C5A" w:rsidP="00714C5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A0B56C" w14:textId="77777777" w:rsidR="00714C5A" w:rsidRPr="00714C5A" w:rsidRDefault="00714C5A" w:rsidP="00714C5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C5A">
        <w:rPr>
          <w:rFonts w:ascii="Times New Roman" w:hAnsi="Times New Roman" w:cs="Times New Roman"/>
          <w:sz w:val="24"/>
          <w:szCs w:val="24"/>
        </w:rPr>
        <w:t>3. Контроль за выполнением данного постановления оставляю за собой.</w:t>
      </w:r>
    </w:p>
    <w:p w14:paraId="565CDE27" w14:textId="77777777" w:rsidR="00714C5A" w:rsidRPr="00CC6C53" w:rsidRDefault="00714C5A" w:rsidP="00714C5A">
      <w:pPr>
        <w:jc w:val="both"/>
        <w:outlineLvl w:val="0"/>
      </w:pPr>
    </w:p>
    <w:p w14:paraId="381E94B5" w14:textId="40852FB0" w:rsidR="00712D8F" w:rsidRPr="0008394F" w:rsidRDefault="0008394F" w:rsidP="00712D8F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12D8F" w:rsidRPr="0008394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2D8F" w:rsidRPr="0008394F">
        <w:rPr>
          <w:rFonts w:ascii="Times New Roman" w:hAnsi="Times New Roman" w:cs="Times New Roman"/>
          <w:sz w:val="24"/>
          <w:szCs w:val="24"/>
        </w:rPr>
        <w:t xml:space="preserve"> Моторского </w:t>
      </w:r>
    </w:p>
    <w:p w14:paraId="198E539F" w14:textId="0D67382C" w:rsidR="00712D8F" w:rsidRPr="0008394F" w:rsidRDefault="00712D8F" w:rsidP="00712D8F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8394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</w:t>
      </w:r>
      <w:r w:rsidR="0022671D" w:rsidRPr="0008394F">
        <w:rPr>
          <w:rFonts w:ascii="Times New Roman" w:hAnsi="Times New Roman" w:cs="Times New Roman"/>
          <w:sz w:val="24"/>
          <w:szCs w:val="24"/>
        </w:rPr>
        <w:t>Н.Г.Азикова</w:t>
      </w:r>
    </w:p>
    <w:sectPr w:rsidR="00712D8F" w:rsidRPr="0008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872DE"/>
    <w:multiLevelType w:val="multilevel"/>
    <w:tmpl w:val="E230DCA0"/>
    <w:lvl w:ilvl="0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57" w:hanging="72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17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237" w:hanging="108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17" w:hanging="144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37" w:hanging="180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97" w:hanging="180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eastAsia="Times New Roman"/>
        <w:color w:val="auto"/>
      </w:rPr>
    </w:lvl>
  </w:abstractNum>
  <w:abstractNum w:abstractNumId="2" w15:restartNumberingAfterBreak="0">
    <w:nsid w:val="1FC57D12"/>
    <w:multiLevelType w:val="multilevel"/>
    <w:tmpl w:val="EA44E570"/>
    <w:lvl w:ilvl="0">
      <w:start w:val="1"/>
      <w:numFmt w:val="decimal"/>
      <w:lvlText w:val="%1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color w:val="3F3F3F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" w:hanging="379"/>
        <w:jc w:val="left"/>
      </w:pPr>
      <w:rPr>
        <w:rFonts w:ascii="Times New Roman" w:eastAsia="Times New Roman" w:hAnsi="Times New Roman" w:cs="Times New Roman" w:hint="default"/>
        <w:color w:val="3F3F3F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6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4" w15:restartNumberingAfterBreak="0">
    <w:nsid w:val="6AA80264"/>
    <w:multiLevelType w:val="multilevel"/>
    <w:tmpl w:val="A9524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E"/>
    <w:rsid w:val="0008394F"/>
    <w:rsid w:val="00114DB2"/>
    <w:rsid w:val="00201754"/>
    <w:rsid w:val="0022671D"/>
    <w:rsid w:val="002443EB"/>
    <w:rsid w:val="00274EE5"/>
    <w:rsid w:val="00390600"/>
    <w:rsid w:val="005F4586"/>
    <w:rsid w:val="00600276"/>
    <w:rsid w:val="0070595E"/>
    <w:rsid w:val="00712D8F"/>
    <w:rsid w:val="00714C5A"/>
    <w:rsid w:val="008147F9"/>
    <w:rsid w:val="00A33461"/>
    <w:rsid w:val="00A6305C"/>
    <w:rsid w:val="00AC681E"/>
    <w:rsid w:val="00AD7C2A"/>
    <w:rsid w:val="00DF520F"/>
    <w:rsid w:val="00EA71AE"/>
    <w:rsid w:val="00F26F47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4DCA"/>
  <w15:chartTrackingRefBased/>
  <w15:docId w15:val="{BFC5B1F4-03A7-40D1-8879-067600E9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F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26F47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70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4C5A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14C5A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2026-01-30T07:31:00Z</cp:lastPrinted>
  <dcterms:created xsi:type="dcterms:W3CDTF">2023-11-09T07:55:00Z</dcterms:created>
  <dcterms:modified xsi:type="dcterms:W3CDTF">2026-01-30T07:32:00Z</dcterms:modified>
</cp:coreProperties>
</file>